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DDF64" w14:textId="62ED45B4" w:rsidR="00712FE4" w:rsidRPr="00BC64ED" w:rsidRDefault="00E01672" w:rsidP="008D5434">
      <w:pPr>
        <w:jc w:val="both"/>
        <w:rPr>
          <w:rFonts w:ascii="Times New Roman" w:hAnsi="Times New Roman"/>
          <w:sz w:val="22"/>
          <w:szCs w:val="22"/>
        </w:rPr>
      </w:pPr>
      <w:r w:rsidRPr="00BC64ED">
        <w:rPr>
          <w:rFonts w:ascii="Times New Roman" w:hAnsi="Times New Roman"/>
          <w:sz w:val="22"/>
          <w:szCs w:val="22"/>
          <w:lang w:eastAsia="en-US"/>
        </w:rPr>
        <w:t xml:space="preserve">Na temelju članka 109. stavka 4. Zakona o prostornom uređenju („Narodne novine“, broj </w:t>
      </w:r>
      <w:r w:rsidR="00DC12C7" w:rsidRPr="00BC64ED">
        <w:rPr>
          <w:rFonts w:ascii="Times New Roman" w:hAnsi="Times New Roman"/>
          <w:sz w:val="22"/>
          <w:szCs w:val="22"/>
          <w:lang w:eastAsia="en-US"/>
        </w:rPr>
        <w:t>153/13, 65/17, 114/18, 39/19, 98/19</w:t>
      </w:r>
      <w:r w:rsidRPr="00BC64ED">
        <w:rPr>
          <w:rFonts w:ascii="Times New Roman" w:hAnsi="Times New Roman"/>
          <w:sz w:val="22"/>
          <w:szCs w:val="22"/>
          <w:lang w:eastAsia="en-US"/>
        </w:rPr>
        <w:t>) i članka 25.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BC64ED">
        <w:rPr>
          <w:rFonts w:ascii="Times New Roman" w:hAnsi="Times New Roman"/>
          <w:sz w:val="22"/>
          <w:szCs w:val="22"/>
          <w:lang w:eastAsia="en-US"/>
        </w:rPr>
        <w:t>Statuta Općine Promina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BC64ED">
        <w:rPr>
          <w:rFonts w:ascii="Times New Roman" w:hAnsi="Times New Roman"/>
          <w:sz w:val="22"/>
          <w:szCs w:val="22"/>
          <w:lang w:eastAsia="en-US"/>
        </w:rPr>
        <w:t>(„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>Službeno glasilo Općine Promina 01/21 i 04/21</w:t>
      </w:r>
      <w:r w:rsidRPr="00BC64ED">
        <w:rPr>
          <w:rFonts w:ascii="Times New Roman" w:hAnsi="Times New Roman"/>
          <w:sz w:val="22"/>
          <w:szCs w:val="22"/>
          <w:lang w:eastAsia="en-US"/>
        </w:rPr>
        <w:t>), Općinsko vijeće Općine Promina na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 xml:space="preserve"> svojoj 9. </w:t>
      </w:r>
      <w:r w:rsidRPr="00BC64ED">
        <w:rPr>
          <w:rFonts w:ascii="Times New Roman" w:hAnsi="Times New Roman"/>
          <w:sz w:val="22"/>
          <w:szCs w:val="22"/>
          <w:lang w:eastAsia="en-US"/>
        </w:rPr>
        <w:t>sjednici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>,</w:t>
      </w:r>
      <w:r w:rsidRPr="00BC64ED">
        <w:rPr>
          <w:rFonts w:ascii="Times New Roman" w:hAnsi="Times New Roman"/>
          <w:sz w:val="22"/>
          <w:szCs w:val="22"/>
          <w:lang w:eastAsia="en-US"/>
        </w:rPr>
        <w:t xml:space="preserve"> održanoj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 xml:space="preserve"> 05. prosinca</w:t>
      </w:r>
      <w:r w:rsidRPr="00BC64ED">
        <w:rPr>
          <w:rFonts w:ascii="Times New Roman" w:hAnsi="Times New Roman"/>
          <w:sz w:val="22"/>
          <w:szCs w:val="22"/>
          <w:lang w:eastAsia="en-US"/>
        </w:rPr>
        <w:t xml:space="preserve"> 20</w:t>
      </w:r>
      <w:r w:rsidR="00991463" w:rsidRPr="00BC64ED">
        <w:rPr>
          <w:rFonts w:ascii="Times New Roman" w:hAnsi="Times New Roman"/>
          <w:sz w:val="22"/>
          <w:szCs w:val="22"/>
          <w:lang w:eastAsia="en-US"/>
        </w:rPr>
        <w:t>2</w:t>
      </w:r>
      <w:r w:rsidR="008F0D82" w:rsidRPr="00BC64ED">
        <w:rPr>
          <w:rFonts w:ascii="Times New Roman" w:hAnsi="Times New Roman"/>
          <w:sz w:val="22"/>
          <w:szCs w:val="22"/>
          <w:lang w:eastAsia="en-US"/>
        </w:rPr>
        <w:t>2</w:t>
      </w:r>
      <w:r w:rsidRPr="00BC64ED">
        <w:rPr>
          <w:rFonts w:ascii="Times New Roman" w:hAnsi="Times New Roman"/>
          <w:sz w:val="22"/>
          <w:szCs w:val="22"/>
          <w:lang w:eastAsia="en-US"/>
        </w:rPr>
        <w:t>. god</w:t>
      </w:r>
      <w:r w:rsidR="00E66D41" w:rsidRPr="00BC64ED">
        <w:rPr>
          <w:rFonts w:ascii="Times New Roman" w:hAnsi="Times New Roman"/>
          <w:sz w:val="22"/>
          <w:szCs w:val="22"/>
          <w:lang w:eastAsia="en-US"/>
        </w:rPr>
        <w:t>ine</w:t>
      </w:r>
      <w:r w:rsidRPr="00BC64ED">
        <w:rPr>
          <w:rFonts w:ascii="Times New Roman" w:hAnsi="Times New Roman"/>
          <w:sz w:val="22"/>
          <w:szCs w:val="22"/>
          <w:lang w:eastAsia="en-US"/>
        </w:rPr>
        <w:t xml:space="preserve"> donosi</w:t>
      </w:r>
    </w:p>
    <w:p w14:paraId="61A3616B" w14:textId="77777777" w:rsidR="00165023" w:rsidRPr="00E66D41" w:rsidRDefault="00165023" w:rsidP="00AB0A16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40A5D0AE" w14:textId="7E677293" w:rsidR="00712FE4" w:rsidRPr="0089686A" w:rsidRDefault="00712FE4" w:rsidP="00AB0A16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89686A">
        <w:rPr>
          <w:rFonts w:ascii="Times New Roman" w:hAnsi="Times New Roman"/>
          <w:b/>
          <w:sz w:val="36"/>
          <w:szCs w:val="36"/>
        </w:rPr>
        <w:t>O D L U K U</w:t>
      </w:r>
    </w:p>
    <w:p w14:paraId="3443764F" w14:textId="77777777" w:rsidR="00712FE4" w:rsidRPr="0089686A" w:rsidRDefault="00712FE4" w:rsidP="00AB0A16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89686A">
        <w:rPr>
          <w:rFonts w:ascii="Times New Roman" w:hAnsi="Times New Roman"/>
          <w:b/>
          <w:bCs/>
          <w:sz w:val="22"/>
          <w:szCs w:val="22"/>
        </w:rPr>
        <w:t>o donošenju Izmjena i dopuna</w:t>
      </w:r>
    </w:p>
    <w:p w14:paraId="1B1E7909" w14:textId="387136B2" w:rsidR="00712FE4" w:rsidRPr="0089686A" w:rsidRDefault="00712FE4" w:rsidP="00AB0A16">
      <w:pPr>
        <w:jc w:val="center"/>
        <w:rPr>
          <w:rFonts w:ascii="Times New Roman" w:hAnsi="Times New Roman"/>
          <w:b/>
          <w:sz w:val="22"/>
          <w:szCs w:val="22"/>
        </w:rPr>
      </w:pPr>
      <w:r w:rsidRPr="0089686A">
        <w:rPr>
          <w:rFonts w:ascii="Times New Roman" w:hAnsi="Times New Roman"/>
          <w:b/>
          <w:bCs/>
          <w:sz w:val="22"/>
          <w:szCs w:val="22"/>
        </w:rPr>
        <w:t xml:space="preserve">Prostornog plana uređenja Općine </w:t>
      </w:r>
      <w:r w:rsidR="00A115D6" w:rsidRPr="0089686A">
        <w:rPr>
          <w:rFonts w:ascii="Times New Roman" w:hAnsi="Times New Roman"/>
          <w:b/>
          <w:bCs/>
          <w:sz w:val="22"/>
          <w:szCs w:val="22"/>
        </w:rPr>
        <w:t>Promina</w:t>
      </w:r>
      <w:r w:rsidR="00E66D4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96A19" w:rsidRPr="0089686A">
        <w:rPr>
          <w:rFonts w:ascii="Times New Roman" w:hAnsi="Times New Roman"/>
          <w:b/>
          <w:bCs/>
          <w:sz w:val="22"/>
          <w:szCs w:val="22"/>
        </w:rPr>
        <w:t>(</w:t>
      </w:r>
      <w:r w:rsidR="00DC12C7" w:rsidRPr="0089686A">
        <w:rPr>
          <w:rFonts w:ascii="Times New Roman" w:hAnsi="Times New Roman"/>
          <w:b/>
          <w:bCs/>
          <w:sz w:val="22"/>
          <w:szCs w:val="22"/>
        </w:rPr>
        <w:t>V</w:t>
      </w:r>
      <w:r w:rsidR="00596A19" w:rsidRPr="0089686A">
        <w:rPr>
          <w:rFonts w:ascii="Times New Roman" w:hAnsi="Times New Roman"/>
          <w:b/>
          <w:bCs/>
          <w:sz w:val="22"/>
          <w:szCs w:val="22"/>
        </w:rPr>
        <w:t>)</w:t>
      </w:r>
    </w:p>
    <w:p w14:paraId="7B161AEB" w14:textId="4D68E729" w:rsidR="00DB4A8C" w:rsidRPr="0089686A" w:rsidRDefault="00E66D41" w:rsidP="00375908">
      <w:pPr>
        <w:pStyle w:val="Zaglavlje"/>
        <w:tabs>
          <w:tab w:val="clear" w:pos="4153"/>
          <w:tab w:val="clear" w:pos="8306"/>
          <w:tab w:val="left" w:pos="540"/>
        </w:tabs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1A13A29C" w14:textId="77777777" w:rsidR="00712FE4" w:rsidRPr="0089686A" w:rsidRDefault="00712FE4" w:rsidP="004429A7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outlineLvl w:val="9"/>
        <w:rPr>
          <w:rFonts w:ascii="Times New Roman" w:hAnsi="Times New Roman"/>
          <w:sz w:val="22"/>
          <w:szCs w:val="22"/>
        </w:rPr>
      </w:pPr>
    </w:p>
    <w:p w14:paraId="7E51EA3F" w14:textId="00F6F57C" w:rsidR="00712FE4" w:rsidRPr="0089686A" w:rsidRDefault="000D2F70" w:rsidP="00C86AD2">
      <w:pPr>
        <w:pStyle w:val="Tijeloteksta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1).</w:t>
      </w:r>
      <w:r w:rsidRPr="0089686A">
        <w:rPr>
          <w:rFonts w:ascii="Times New Roman" w:hAnsi="Times New Roman"/>
          <w:sz w:val="22"/>
          <w:szCs w:val="22"/>
        </w:rPr>
        <w:tab/>
        <w:t>Ovom odlukom donose</w:t>
      </w:r>
      <w:r w:rsidR="00712FE4" w:rsidRPr="0089686A">
        <w:rPr>
          <w:rFonts w:ascii="Times New Roman" w:hAnsi="Times New Roman"/>
          <w:sz w:val="22"/>
          <w:szCs w:val="22"/>
        </w:rPr>
        <w:t xml:space="preserve"> se Izmjene i dopune prostornog plana uređenja Općine </w:t>
      </w:r>
      <w:r w:rsidR="00A115D6" w:rsidRPr="0089686A">
        <w:rPr>
          <w:rFonts w:ascii="Times New Roman" w:hAnsi="Times New Roman"/>
          <w:sz w:val="22"/>
          <w:szCs w:val="22"/>
        </w:rPr>
        <w:t>Promina</w:t>
      </w:r>
      <w:r w:rsidR="00712FE4" w:rsidRPr="0089686A">
        <w:rPr>
          <w:rFonts w:ascii="Times New Roman" w:hAnsi="Times New Roman"/>
          <w:sz w:val="22"/>
          <w:szCs w:val="22"/>
        </w:rPr>
        <w:t xml:space="preserve"> </w:t>
      </w:r>
      <w:r w:rsidR="00596A19" w:rsidRPr="0089686A">
        <w:rPr>
          <w:rFonts w:ascii="Times New Roman" w:hAnsi="Times New Roman"/>
          <w:sz w:val="22"/>
          <w:szCs w:val="22"/>
        </w:rPr>
        <w:t>(</w:t>
      </w:r>
      <w:r w:rsidR="00E435EF">
        <w:rPr>
          <w:rFonts w:ascii="Times New Roman" w:hAnsi="Times New Roman"/>
          <w:sz w:val="22"/>
          <w:szCs w:val="22"/>
        </w:rPr>
        <w:t>V</w:t>
      </w:r>
      <w:r w:rsidR="00596A19" w:rsidRPr="0089686A">
        <w:rPr>
          <w:rFonts w:ascii="Times New Roman" w:hAnsi="Times New Roman"/>
          <w:sz w:val="22"/>
          <w:szCs w:val="22"/>
        </w:rPr>
        <w:t xml:space="preserve">) </w:t>
      </w:r>
      <w:r w:rsidR="00A115D6" w:rsidRPr="0089686A">
        <w:rPr>
          <w:rFonts w:ascii="Times New Roman" w:hAnsi="Times New Roman"/>
          <w:i/>
          <w:iCs/>
          <w:sz w:val="22"/>
          <w:szCs w:val="22"/>
        </w:rPr>
        <w:t xml:space="preserve">Promina </w:t>
      </w:r>
      <w:r w:rsidR="00C86AD2" w:rsidRPr="0089686A">
        <w:rPr>
          <w:rFonts w:ascii="Times New Roman" w:hAnsi="Times New Roman"/>
          <w:i/>
          <w:iCs/>
          <w:sz w:val="22"/>
          <w:szCs w:val="22"/>
        </w:rPr>
        <w:t>(„Službeni vjesnik Šibensko-kninske županije“, br: 5/09, 7/14, 15/17 i 14/18; Službeno glasilo Općine Promina 6/20)</w:t>
      </w:r>
      <w:r w:rsidR="00E66D41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712FE4" w:rsidRPr="0089686A">
        <w:rPr>
          <w:rFonts w:ascii="Times New Roman" w:hAnsi="Times New Roman"/>
          <w:sz w:val="22"/>
          <w:szCs w:val="22"/>
        </w:rPr>
        <w:t>u daljnjem tekstu: Izmjene i dopune).</w:t>
      </w:r>
    </w:p>
    <w:p w14:paraId="27948034" w14:textId="77777777" w:rsidR="00712FE4" w:rsidRPr="0089686A" w:rsidRDefault="00712FE4" w:rsidP="003D5DBC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0707148D" w14:textId="165332D7" w:rsidR="00712FE4" w:rsidRPr="0089686A" w:rsidRDefault="00712FE4" w:rsidP="008D5434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1).</w:t>
      </w:r>
      <w:r w:rsidRPr="0089686A">
        <w:rPr>
          <w:rFonts w:ascii="Times New Roman" w:hAnsi="Times New Roman"/>
          <w:sz w:val="22"/>
          <w:szCs w:val="22"/>
        </w:rPr>
        <w:tab/>
        <w:t>Izmjene i dopune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 xml:space="preserve">sadržane su </w:t>
      </w:r>
      <w:r w:rsidR="00596A19" w:rsidRPr="0089686A">
        <w:rPr>
          <w:rFonts w:ascii="Times New Roman" w:hAnsi="Times New Roman"/>
          <w:sz w:val="22"/>
          <w:szCs w:val="22"/>
        </w:rPr>
        <w:t xml:space="preserve">u </w:t>
      </w:r>
      <w:r w:rsidRPr="0089686A">
        <w:rPr>
          <w:rFonts w:ascii="Times New Roman" w:hAnsi="Times New Roman"/>
          <w:sz w:val="22"/>
          <w:szCs w:val="22"/>
        </w:rPr>
        <w:t>elaboratu</w:t>
      </w:r>
      <w:r w:rsidR="00F23D48" w:rsidRPr="0089686A">
        <w:rPr>
          <w:rFonts w:ascii="Times New Roman" w:hAnsi="Times New Roman"/>
          <w:sz w:val="22"/>
          <w:szCs w:val="22"/>
        </w:rPr>
        <w:t xml:space="preserve"> „</w:t>
      </w:r>
      <w:r w:rsidRPr="0089686A">
        <w:rPr>
          <w:rFonts w:ascii="Times New Roman" w:hAnsi="Times New Roman"/>
          <w:sz w:val="22"/>
          <w:szCs w:val="22"/>
        </w:rPr>
        <w:t xml:space="preserve">Izmjene i dopune prostornog plana uređenja općine </w:t>
      </w:r>
      <w:r w:rsidR="00A115D6" w:rsidRPr="0089686A">
        <w:rPr>
          <w:rFonts w:ascii="Times New Roman" w:hAnsi="Times New Roman"/>
          <w:sz w:val="22"/>
          <w:szCs w:val="22"/>
        </w:rPr>
        <w:t xml:space="preserve">Promina </w:t>
      </w:r>
      <w:r w:rsidR="00F23D48" w:rsidRPr="0089686A">
        <w:rPr>
          <w:rFonts w:ascii="Times New Roman" w:hAnsi="Times New Roman"/>
          <w:sz w:val="22"/>
          <w:szCs w:val="22"/>
        </w:rPr>
        <w:t>“</w:t>
      </w:r>
      <w:r w:rsidRPr="0089686A">
        <w:rPr>
          <w:rFonts w:ascii="Times New Roman" w:hAnsi="Times New Roman"/>
          <w:sz w:val="22"/>
          <w:szCs w:val="22"/>
        </w:rPr>
        <w:t xml:space="preserve"> izrađen po </w:t>
      </w:r>
      <w:r w:rsidR="004276F5" w:rsidRPr="0089686A">
        <w:rPr>
          <w:rFonts w:ascii="Times New Roman" w:hAnsi="Times New Roman"/>
          <w:sz w:val="22"/>
          <w:szCs w:val="22"/>
        </w:rPr>
        <w:t>URBOS</w:t>
      </w:r>
      <w:r w:rsidRPr="0089686A">
        <w:rPr>
          <w:rFonts w:ascii="Times New Roman" w:hAnsi="Times New Roman"/>
          <w:sz w:val="22"/>
          <w:szCs w:val="22"/>
        </w:rPr>
        <w:t xml:space="preserve"> d.o.o</w:t>
      </w:r>
      <w:r w:rsidR="004276F5" w:rsidRPr="0089686A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Split (broj elaborata:</w:t>
      </w:r>
      <w:r w:rsidR="004276F5" w:rsidRPr="0089686A">
        <w:rPr>
          <w:rFonts w:ascii="Times New Roman" w:hAnsi="Times New Roman"/>
          <w:sz w:val="22"/>
          <w:szCs w:val="22"/>
        </w:rPr>
        <w:t xml:space="preserve"> </w:t>
      </w:r>
      <w:r w:rsidR="00C86AD2" w:rsidRPr="0089686A">
        <w:rPr>
          <w:rFonts w:ascii="Times New Roman" w:hAnsi="Times New Roman"/>
          <w:sz w:val="22"/>
          <w:szCs w:val="22"/>
        </w:rPr>
        <w:t>816/21</w:t>
      </w:r>
      <w:r w:rsidRPr="0089686A">
        <w:rPr>
          <w:rFonts w:ascii="Times New Roman" w:hAnsi="Times New Roman"/>
          <w:sz w:val="22"/>
          <w:szCs w:val="22"/>
        </w:rPr>
        <w:t>.), koji se sastoji od</w:t>
      </w:r>
      <w:r w:rsidR="00F23D48" w:rsidRPr="0089686A">
        <w:rPr>
          <w:rFonts w:ascii="Times New Roman" w:hAnsi="Times New Roman"/>
          <w:sz w:val="22"/>
          <w:szCs w:val="22"/>
        </w:rPr>
        <w:t xml:space="preserve"> sljedećih dijelova</w:t>
      </w:r>
      <w:r w:rsidRPr="0089686A">
        <w:rPr>
          <w:rFonts w:ascii="Times New Roman" w:hAnsi="Times New Roman"/>
          <w:sz w:val="22"/>
          <w:szCs w:val="22"/>
        </w:rPr>
        <w:t>:</w:t>
      </w:r>
    </w:p>
    <w:p w14:paraId="35AC078A" w14:textId="77777777" w:rsidR="00350180" w:rsidRPr="0089686A" w:rsidRDefault="00B7021E" w:rsidP="00B7021E">
      <w:pPr>
        <w:ind w:left="993" w:hanging="426"/>
        <w:rPr>
          <w:rFonts w:ascii="Times New Roman" w:hAnsi="Times New Roman"/>
          <w:bCs/>
          <w:sz w:val="22"/>
          <w:szCs w:val="22"/>
        </w:rPr>
      </w:pPr>
      <w:r w:rsidRPr="0089686A">
        <w:rPr>
          <w:rFonts w:ascii="Times New Roman" w:hAnsi="Times New Roman"/>
          <w:bCs/>
          <w:sz w:val="22"/>
          <w:szCs w:val="22"/>
        </w:rPr>
        <w:t>Knjiga 1.</w:t>
      </w:r>
    </w:p>
    <w:p w14:paraId="23AA1A51" w14:textId="77777777" w:rsidR="005F75A6" w:rsidRPr="0089686A" w:rsidRDefault="005F75A6" w:rsidP="00B7021E">
      <w:pPr>
        <w:ind w:left="993" w:hanging="426"/>
        <w:rPr>
          <w:rFonts w:ascii="Times New Roman" w:hAnsi="Times New Roman"/>
          <w:b/>
          <w:bCs/>
          <w:sz w:val="22"/>
          <w:szCs w:val="22"/>
        </w:rPr>
      </w:pPr>
      <w:r w:rsidRPr="0089686A">
        <w:rPr>
          <w:rFonts w:ascii="Times New Roman" w:hAnsi="Times New Roman"/>
          <w:b/>
          <w:bCs/>
          <w:sz w:val="22"/>
          <w:szCs w:val="22"/>
        </w:rPr>
        <w:t>A. Tekstualni dio:</w:t>
      </w:r>
      <w:r w:rsidRPr="0089686A">
        <w:rPr>
          <w:rFonts w:ascii="Times New Roman" w:hAnsi="Times New Roman"/>
          <w:b/>
          <w:bCs/>
          <w:sz w:val="22"/>
          <w:szCs w:val="22"/>
        </w:rPr>
        <w:tab/>
      </w:r>
    </w:p>
    <w:p w14:paraId="4FC05F74" w14:textId="6A83B968" w:rsidR="00350180" w:rsidRPr="0089686A" w:rsidRDefault="00350180" w:rsidP="00B7021E">
      <w:pPr>
        <w:spacing w:line="276" w:lineRule="auto"/>
        <w:ind w:left="993" w:hanging="426"/>
        <w:jc w:val="both"/>
        <w:rPr>
          <w:rFonts w:ascii="Times New Roman" w:hAnsi="Times New Roman"/>
          <w:b/>
          <w:sz w:val="22"/>
          <w:szCs w:val="22"/>
        </w:rPr>
      </w:pPr>
      <w:r w:rsidRPr="0089686A">
        <w:rPr>
          <w:rFonts w:ascii="Times New Roman" w:hAnsi="Times New Roman"/>
          <w:b/>
          <w:sz w:val="22"/>
          <w:szCs w:val="22"/>
        </w:rPr>
        <w:t>I</w:t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="00E66D41">
        <w:rPr>
          <w:rFonts w:ascii="Times New Roman" w:hAnsi="Times New Roman"/>
          <w:b/>
          <w:sz w:val="22"/>
          <w:szCs w:val="22"/>
        </w:rPr>
        <w:t xml:space="preserve"> </w:t>
      </w:r>
      <w:r w:rsidRPr="0089686A">
        <w:rPr>
          <w:rFonts w:ascii="Times New Roman" w:hAnsi="Times New Roman"/>
          <w:b/>
          <w:sz w:val="22"/>
          <w:szCs w:val="22"/>
        </w:rPr>
        <w:t>OBRAZLOŽENJE</w:t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Pr="0089686A">
        <w:rPr>
          <w:rFonts w:ascii="Times New Roman" w:hAnsi="Times New Roman"/>
          <w:b/>
          <w:sz w:val="22"/>
          <w:szCs w:val="22"/>
        </w:rPr>
        <w:tab/>
      </w:r>
    </w:p>
    <w:p w14:paraId="221AD0AA" w14:textId="169506AF" w:rsidR="00AB0A16" w:rsidRPr="0089686A" w:rsidRDefault="00350180" w:rsidP="00B7021E">
      <w:pPr>
        <w:spacing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b/>
          <w:sz w:val="22"/>
          <w:szCs w:val="22"/>
        </w:rPr>
        <w:t xml:space="preserve">II </w:t>
      </w:r>
      <w:r w:rsidRPr="0089686A">
        <w:rPr>
          <w:rFonts w:ascii="Times New Roman" w:hAnsi="Times New Roman"/>
          <w:b/>
          <w:sz w:val="22"/>
          <w:szCs w:val="22"/>
        </w:rPr>
        <w:tab/>
      </w:r>
      <w:r w:rsidR="00E66D41">
        <w:rPr>
          <w:rFonts w:ascii="Times New Roman" w:hAnsi="Times New Roman"/>
          <w:b/>
          <w:sz w:val="22"/>
          <w:szCs w:val="22"/>
        </w:rPr>
        <w:t xml:space="preserve"> </w:t>
      </w:r>
      <w:r w:rsidRPr="0089686A">
        <w:rPr>
          <w:rFonts w:ascii="Times New Roman" w:hAnsi="Times New Roman"/>
          <w:b/>
          <w:sz w:val="22"/>
          <w:szCs w:val="22"/>
        </w:rPr>
        <w:t>ODREDBE ZA PROVOĐENJE</w:t>
      </w:r>
      <w:r w:rsidRPr="0089686A">
        <w:rPr>
          <w:rFonts w:ascii="Times New Roman" w:hAnsi="Times New Roman"/>
          <w:b/>
          <w:sz w:val="22"/>
          <w:szCs w:val="22"/>
        </w:rPr>
        <w:tab/>
      </w:r>
    </w:p>
    <w:p w14:paraId="79C3D655" w14:textId="53EE1703" w:rsidR="00AB0A16" w:rsidRPr="0089686A" w:rsidRDefault="005F75A6" w:rsidP="00B7021E">
      <w:pPr>
        <w:pStyle w:val="Zaglavlje"/>
        <w:tabs>
          <w:tab w:val="clear" w:pos="4153"/>
          <w:tab w:val="clear" w:pos="8306"/>
        </w:tabs>
        <w:spacing w:line="276" w:lineRule="auto"/>
        <w:ind w:left="993" w:hanging="426"/>
        <w:rPr>
          <w:rFonts w:ascii="Times New Roman" w:hAnsi="Times New Roman"/>
          <w:b/>
          <w:sz w:val="22"/>
          <w:szCs w:val="22"/>
        </w:rPr>
      </w:pPr>
      <w:r w:rsidRPr="0089686A">
        <w:rPr>
          <w:rFonts w:ascii="Times New Roman" w:hAnsi="Times New Roman"/>
          <w:b/>
          <w:sz w:val="22"/>
          <w:szCs w:val="22"/>
        </w:rPr>
        <w:t>B</w:t>
      </w:r>
      <w:r w:rsidR="00AB0A16" w:rsidRPr="0089686A">
        <w:rPr>
          <w:rFonts w:ascii="Times New Roman" w:hAnsi="Times New Roman"/>
          <w:b/>
          <w:sz w:val="22"/>
          <w:szCs w:val="22"/>
        </w:rPr>
        <w:t>.</w:t>
      </w:r>
      <w:r w:rsidR="00AB0A16" w:rsidRPr="0089686A">
        <w:rPr>
          <w:rFonts w:ascii="Times New Roman" w:hAnsi="Times New Roman"/>
          <w:b/>
          <w:sz w:val="22"/>
          <w:szCs w:val="22"/>
        </w:rPr>
        <w:tab/>
      </w:r>
      <w:r w:rsidR="00E66D41">
        <w:rPr>
          <w:rFonts w:ascii="Times New Roman" w:hAnsi="Times New Roman"/>
          <w:b/>
          <w:sz w:val="22"/>
          <w:szCs w:val="22"/>
        </w:rPr>
        <w:t xml:space="preserve"> </w:t>
      </w:r>
      <w:r w:rsidR="00AB0A16" w:rsidRPr="0089686A">
        <w:rPr>
          <w:rFonts w:ascii="Times New Roman" w:hAnsi="Times New Roman"/>
          <w:b/>
          <w:sz w:val="22"/>
          <w:szCs w:val="22"/>
        </w:rPr>
        <w:t>Grafički dio</w:t>
      </w:r>
    </w:p>
    <w:p w14:paraId="4C327245" w14:textId="0649A924" w:rsidR="00C86AD2" w:rsidRPr="0089686A" w:rsidRDefault="00B7021E" w:rsidP="00C86AD2">
      <w:pPr>
        <w:tabs>
          <w:tab w:val="left" w:pos="993"/>
        </w:tabs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4.</w:t>
      </w:r>
      <w:r w:rsidRPr="0089686A">
        <w:rPr>
          <w:rFonts w:ascii="Times New Roman" w:hAnsi="Times New Roman"/>
          <w:sz w:val="22"/>
          <w:szCs w:val="22"/>
        </w:rPr>
        <w:tab/>
        <w:t>GRAĐEVINSKA PODRUČJA</w:t>
      </w:r>
      <w:r w:rsidR="00C86AD2" w:rsidRPr="0089686A">
        <w:rPr>
          <w:rFonts w:ascii="Times New Roman" w:hAnsi="Times New Roman"/>
          <w:sz w:val="22"/>
          <w:szCs w:val="22"/>
        </w:rPr>
        <w:t xml:space="preserve"> u mjerilu </w:t>
      </w:r>
      <w:r w:rsidR="00A115D6" w:rsidRPr="0089686A">
        <w:rPr>
          <w:rFonts w:ascii="Times New Roman" w:hAnsi="Times New Roman"/>
          <w:sz w:val="22"/>
          <w:szCs w:val="22"/>
        </w:rPr>
        <w:t xml:space="preserve">1:5000, </w:t>
      </w:r>
      <w:r w:rsidR="00C86AD2" w:rsidRPr="0089686A">
        <w:rPr>
          <w:rFonts w:ascii="Times New Roman" w:hAnsi="Times New Roman"/>
          <w:sz w:val="22"/>
          <w:szCs w:val="22"/>
        </w:rPr>
        <w:t xml:space="preserve">listovi broj: </w:t>
      </w:r>
      <w:bookmarkStart w:id="0" w:name="_Hlk114017167"/>
      <w:r w:rsidR="00C86AD2" w:rsidRPr="0089686A">
        <w:rPr>
          <w:rFonts w:ascii="Times New Roman" w:hAnsi="Times New Roman"/>
          <w:sz w:val="22"/>
          <w:szCs w:val="22"/>
        </w:rPr>
        <w:t>4.01, 4.02, 4.03, 4.04, 4.05, 4.06, 4.07, 4.08, 4.09, 4.10, 4.11, 4.12, 4.13, 4.14, 4.15, 4.16, 4.17, 4.18, 4.19, 4.20, 4.21, 4.22, 4.24, 4.25, 4.26, 4.27, 4.28, 4.29, 4.30, 4.31, 4.32. i 4.33.</w:t>
      </w:r>
    </w:p>
    <w:bookmarkEnd w:id="0"/>
    <w:p w14:paraId="18F105E7" w14:textId="77777777" w:rsidR="00C86AD2" w:rsidRPr="0089686A" w:rsidRDefault="00C86AD2" w:rsidP="00A115D6">
      <w:pPr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50A58E37" w14:textId="41E41CD8" w:rsidR="00AB0A16" w:rsidRPr="0089686A" w:rsidRDefault="00AB0A16" w:rsidP="00A115D6">
      <w:pPr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2)</w:t>
      </w:r>
      <w:r w:rsidR="00E435EF">
        <w:rPr>
          <w:rFonts w:ascii="Times New Roman" w:hAnsi="Times New Roman"/>
          <w:sz w:val="22"/>
          <w:szCs w:val="22"/>
        </w:rPr>
        <w:t>.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 xml:space="preserve">Grafički </w:t>
      </w:r>
      <w:r w:rsidR="00E435EF">
        <w:rPr>
          <w:rFonts w:ascii="Times New Roman" w:hAnsi="Times New Roman"/>
          <w:sz w:val="22"/>
          <w:szCs w:val="22"/>
        </w:rPr>
        <w:t>dio</w:t>
      </w:r>
      <w:r w:rsidRPr="0089686A">
        <w:rPr>
          <w:rFonts w:ascii="Times New Roman" w:hAnsi="Times New Roman"/>
          <w:sz w:val="22"/>
          <w:szCs w:val="22"/>
        </w:rPr>
        <w:t>: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A115D6" w:rsidRPr="0089686A">
        <w:rPr>
          <w:rFonts w:ascii="Times New Roman" w:hAnsi="Times New Roman"/>
          <w:sz w:val="22"/>
          <w:szCs w:val="22"/>
        </w:rPr>
        <w:t>GRAĐEVINSKA PODRUČJA</w:t>
      </w:r>
      <w:r w:rsidR="00E435EF">
        <w:rPr>
          <w:rFonts w:ascii="Times New Roman" w:hAnsi="Times New Roman"/>
          <w:sz w:val="22"/>
          <w:szCs w:val="22"/>
        </w:rPr>
        <w:t xml:space="preserve"> </w:t>
      </w:r>
      <w:r w:rsidR="00A115D6" w:rsidRPr="0089686A">
        <w:rPr>
          <w:rFonts w:ascii="Times New Roman" w:hAnsi="Times New Roman"/>
          <w:sz w:val="22"/>
          <w:szCs w:val="22"/>
        </w:rPr>
        <w:t>, Listovi broj</w:t>
      </w:r>
      <w:bookmarkStart w:id="1" w:name="_Hlk114017225"/>
      <w:r w:rsidR="00A115D6" w:rsidRPr="0089686A">
        <w:rPr>
          <w:rFonts w:ascii="Times New Roman" w:hAnsi="Times New Roman"/>
          <w:sz w:val="22"/>
          <w:szCs w:val="22"/>
        </w:rPr>
        <w:t xml:space="preserve">: </w:t>
      </w:r>
      <w:r w:rsidR="00C86AD2" w:rsidRPr="0089686A">
        <w:rPr>
          <w:rFonts w:ascii="Times New Roman" w:hAnsi="Times New Roman"/>
          <w:sz w:val="22"/>
          <w:szCs w:val="22"/>
        </w:rPr>
        <w:t>4.01, 4.02, 4.03, 4.04, 4.05, 4.06, 4.07, 4.08, 4.09, 4.10, 4.11, 4.12, 4.13, 4.14, 4.15, 4.16, 4.17, 4.18, 4.19, 4.20, 4.21, 4.22, 4.24, 4.25, 4.26, 4.27, 4.28, 4.29, 4.30, 4.31, 4.32. i 4.33.</w:t>
      </w:r>
      <w:bookmarkEnd w:id="1"/>
      <w:r w:rsidR="00E66D41">
        <w:rPr>
          <w:rFonts w:ascii="Times New Roman" w:hAnsi="Times New Roman"/>
          <w:sz w:val="22"/>
          <w:szCs w:val="22"/>
        </w:rPr>
        <w:t xml:space="preserve"> </w:t>
      </w:r>
      <w:r w:rsidR="00A115D6" w:rsidRPr="0089686A">
        <w:rPr>
          <w:rFonts w:ascii="Times New Roman" w:hAnsi="Times New Roman"/>
          <w:sz w:val="22"/>
          <w:szCs w:val="22"/>
        </w:rPr>
        <w:t xml:space="preserve">u mjerilu 1:5000 </w:t>
      </w:r>
      <w:r w:rsidRPr="0089686A">
        <w:rPr>
          <w:rFonts w:ascii="Times New Roman" w:hAnsi="Times New Roman"/>
          <w:sz w:val="22"/>
          <w:szCs w:val="22"/>
        </w:rPr>
        <w:t>iz članka 2. stavka 1.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točke „B) Grafički dio“ Odluke o donošenju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Pro</w:t>
      </w:r>
      <w:r w:rsidR="00A115D6" w:rsidRPr="0089686A">
        <w:rPr>
          <w:rFonts w:ascii="Times New Roman" w:hAnsi="Times New Roman"/>
          <w:sz w:val="22"/>
          <w:szCs w:val="22"/>
        </w:rPr>
        <w:t>stornog plana uređenja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A115D6" w:rsidRPr="0089686A">
        <w:rPr>
          <w:rFonts w:ascii="Times New Roman" w:hAnsi="Times New Roman"/>
          <w:sz w:val="22"/>
          <w:szCs w:val="22"/>
        </w:rPr>
        <w:t>Općine Promina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C86AD2" w:rsidRPr="0089686A">
        <w:rPr>
          <w:rFonts w:ascii="Times New Roman" w:hAnsi="Times New Roman"/>
          <w:sz w:val="22"/>
          <w:szCs w:val="22"/>
        </w:rPr>
        <w:t>(„Službeni vjesnik Šibensko-kninske županije“, br: 5/09, 7/14, 15/17 i 14/18; Službeno glasilo Općine Promina 6/20</w:t>
      </w:r>
      <w:r w:rsidRPr="0089686A">
        <w:rPr>
          <w:rFonts w:ascii="Times New Roman" w:hAnsi="Times New Roman"/>
          <w:sz w:val="22"/>
          <w:szCs w:val="22"/>
        </w:rPr>
        <w:t xml:space="preserve">) prestaju važiti. </w:t>
      </w:r>
    </w:p>
    <w:p w14:paraId="7A4DC38C" w14:textId="77777777" w:rsidR="00AB0A16" w:rsidRPr="0089686A" w:rsidRDefault="00AB0A16" w:rsidP="00AB0A16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1453BD76" w14:textId="377D785F" w:rsidR="00AB0A16" w:rsidRPr="0089686A" w:rsidRDefault="00AB0A16" w:rsidP="00350180">
      <w:pPr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3)</w:t>
      </w:r>
      <w:r w:rsidR="00E435EF">
        <w:rPr>
          <w:rFonts w:ascii="Times New Roman" w:hAnsi="Times New Roman"/>
          <w:sz w:val="22"/>
          <w:szCs w:val="22"/>
        </w:rPr>
        <w:t>.</w:t>
      </w:r>
      <w:r w:rsidRPr="0089686A">
        <w:rPr>
          <w:rFonts w:ascii="Times New Roman" w:hAnsi="Times New Roman"/>
          <w:sz w:val="22"/>
          <w:szCs w:val="22"/>
        </w:rPr>
        <w:t xml:space="preserve"> Stupanjem na snagu ove Odluke umjesto grafičkih prikaza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iz gornjeg stavka primjenjivati će se grafički prikazi: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A115D6" w:rsidRPr="0089686A">
        <w:rPr>
          <w:rFonts w:ascii="Times New Roman" w:hAnsi="Times New Roman"/>
          <w:sz w:val="22"/>
          <w:szCs w:val="22"/>
        </w:rPr>
        <w:t xml:space="preserve">GRAĐEVINSKA PODRUČJA, </w:t>
      </w:r>
      <w:r w:rsidR="0089686A">
        <w:rPr>
          <w:rFonts w:ascii="Times New Roman" w:hAnsi="Times New Roman"/>
          <w:sz w:val="22"/>
          <w:szCs w:val="22"/>
        </w:rPr>
        <w:t>l</w:t>
      </w:r>
      <w:r w:rsidR="00A115D6" w:rsidRPr="0089686A">
        <w:rPr>
          <w:rFonts w:ascii="Times New Roman" w:hAnsi="Times New Roman"/>
          <w:sz w:val="22"/>
          <w:szCs w:val="22"/>
        </w:rPr>
        <w:t xml:space="preserve">istovi broj: </w:t>
      </w:r>
      <w:r w:rsidR="00C86AD2" w:rsidRPr="0089686A">
        <w:rPr>
          <w:rFonts w:ascii="Times New Roman" w:hAnsi="Times New Roman"/>
          <w:sz w:val="22"/>
          <w:szCs w:val="22"/>
        </w:rPr>
        <w:t>: 4.01, 4.02, 4.03, 4.04, 4.05, 4.06, 4.07, 4.08, 4.09, 4.10, 4.11, 4.12, 4.13, 4.14, 4.15, 4.16, 4.17, 4.18, 4.19, 4.20, 4.21, 4.22, 4.24, 4.25, 4.26, 4.27, 4.28, 4.29, 4.30, 4.31, 4.32. i 4.33.</w:t>
      </w:r>
      <w:r w:rsidR="00A115D6" w:rsidRPr="0089686A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u mjerilu 1:5000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iz članka 2. stavka 1.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točke „B) Grafički dio“ iz ove Odluke.</w:t>
      </w:r>
    </w:p>
    <w:p w14:paraId="6B98050C" w14:textId="77777777" w:rsidR="00AB0A16" w:rsidRPr="0089686A" w:rsidRDefault="00AB0A16" w:rsidP="00AB0A16">
      <w:pPr>
        <w:jc w:val="both"/>
        <w:rPr>
          <w:rFonts w:ascii="Times New Roman" w:hAnsi="Times New Roman"/>
          <w:sz w:val="22"/>
          <w:szCs w:val="22"/>
        </w:rPr>
      </w:pPr>
    </w:p>
    <w:p w14:paraId="1022AE4E" w14:textId="77777777" w:rsidR="004429A7" w:rsidRPr="0089686A" w:rsidRDefault="004429A7" w:rsidP="00AB0A16">
      <w:pPr>
        <w:jc w:val="both"/>
        <w:rPr>
          <w:rFonts w:ascii="Times New Roman" w:hAnsi="Times New Roman"/>
          <w:b/>
          <w:sz w:val="22"/>
          <w:szCs w:val="22"/>
        </w:rPr>
      </w:pPr>
    </w:p>
    <w:p w14:paraId="1D85A308" w14:textId="77777777" w:rsidR="00AB0A16" w:rsidRPr="0089686A" w:rsidRDefault="00AB0A16" w:rsidP="00AB0A16">
      <w:pPr>
        <w:jc w:val="both"/>
        <w:rPr>
          <w:rFonts w:ascii="Times New Roman" w:hAnsi="Times New Roman"/>
          <w:b/>
          <w:sz w:val="22"/>
          <w:szCs w:val="22"/>
        </w:rPr>
      </w:pPr>
      <w:r w:rsidRPr="0089686A">
        <w:rPr>
          <w:rFonts w:ascii="Times New Roman" w:hAnsi="Times New Roman"/>
          <w:b/>
          <w:sz w:val="22"/>
          <w:szCs w:val="22"/>
        </w:rPr>
        <w:t>ODREDBE ZA PROVOĐENJE</w:t>
      </w:r>
    </w:p>
    <w:p w14:paraId="289E6753" w14:textId="71229591" w:rsidR="000145C8" w:rsidRPr="0089686A" w:rsidRDefault="000145C8" w:rsidP="000145C8">
      <w:pPr>
        <w:widowControl w:val="0"/>
        <w:tabs>
          <w:tab w:val="left" w:pos="0"/>
        </w:tabs>
        <w:rPr>
          <w:rFonts w:ascii="Times New Roman" w:hAnsi="Times New Roman"/>
          <w:spacing w:val="-1"/>
          <w:sz w:val="22"/>
          <w:szCs w:val="22"/>
        </w:rPr>
      </w:pPr>
    </w:p>
    <w:p w14:paraId="56D0CA0B" w14:textId="77777777" w:rsidR="000145C8" w:rsidRPr="0089686A" w:rsidRDefault="000145C8" w:rsidP="000145C8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pacing w:val="-1"/>
          <w:sz w:val="22"/>
          <w:szCs w:val="22"/>
        </w:rPr>
      </w:pPr>
    </w:p>
    <w:p w14:paraId="5F3898C5" w14:textId="56612188" w:rsidR="000145C8" w:rsidRPr="0089686A" w:rsidRDefault="00BB33BE" w:rsidP="000145C8">
      <w:pPr>
        <w:widowControl w:val="0"/>
        <w:tabs>
          <w:tab w:val="left" w:pos="0"/>
        </w:tabs>
        <w:rPr>
          <w:rFonts w:ascii="Times New Roman" w:hAnsi="Times New Roman"/>
          <w:spacing w:val="-1"/>
          <w:sz w:val="22"/>
          <w:szCs w:val="22"/>
        </w:rPr>
      </w:pPr>
      <w:r>
        <w:rPr>
          <w:rFonts w:ascii="Times New Roman" w:hAnsi="Times New Roman"/>
          <w:spacing w:val="-1"/>
          <w:sz w:val="22"/>
          <w:szCs w:val="22"/>
        </w:rPr>
        <w:t xml:space="preserve">1). </w:t>
      </w:r>
      <w:r w:rsidR="00C86AD2" w:rsidRPr="0089686A">
        <w:rPr>
          <w:rFonts w:ascii="Times New Roman" w:hAnsi="Times New Roman"/>
          <w:spacing w:val="-1"/>
          <w:sz w:val="22"/>
          <w:szCs w:val="22"/>
        </w:rPr>
        <w:t>Č</w:t>
      </w:r>
      <w:r w:rsidR="000145C8" w:rsidRPr="0089686A">
        <w:rPr>
          <w:rFonts w:ascii="Times New Roman" w:hAnsi="Times New Roman"/>
          <w:spacing w:val="-1"/>
          <w:sz w:val="22"/>
          <w:szCs w:val="22"/>
        </w:rPr>
        <w:t xml:space="preserve">lanak 5a. </w:t>
      </w:r>
      <w:r w:rsidR="00C86AD2" w:rsidRPr="0089686A">
        <w:rPr>
          <w:rFonts w:ascii="Times New Roman" w:hAnsi="Times New Roman"/>
          <w:spacing w:val="-1"/>
          <w:sz w:val="22"/>
          <w:szCs w:val="22"/>
        </w:rPr>
        <w:t>Odluke o donošenju</w:t>
      </w:r>
      <w:r w:rsidR="00E66D41">
        <w:rPr>
          <w:rFonts w:ascii="Times New Roman" w:hAnsi="Times New Roman"/>
          <w:spacing w:val="-1"/>
          <w:sz w:val="22"/>
          <w:szCs w:val="22"/>
        </w:rPr>
        <w:t xml:space="preserve"> </w:t>
      </w:r>
      <w:r w:rsidR="00C86AD2" w:rsidRPr="0089686A">
        <w:rPr>
          <w:rFonts w:ascii="Times New Roman" w:hAnsi="Times New Roman"/>
          <w:spacing w:val="-1"/>
          <w:sz w:val="22"/>
          <w:szCs w:val="22"/>
        </w:rPr>
        <w:t>Prostornog plana uređenja</w:t>
      </w:r>
      <w:r w:rsidR="00E66D41">
        <w:rPr>
          <w:rFonts w:ascii="Times New Roman" w:hAnsi="Times New Roman"/>
          <w:spacing w:val="-1"/>
          <w:sz w:val="22"/>
          <w:szCs w:val="22"/>
        </w:rPr>
        <w:t xml:space="preserve"> </w:t>
      </w:r>
      <w:r w:rsidR="00C86AD2" w:rsidRPr="0089686A">
        <w:rPr>
          <w:rFonts w:ascii="Times New Roman" w:hAnsi="Times New Roman"/>
          <w:spacing w:val="-1"/>
          <w:sz w:val="22"/>
          <w:szCs w:val="22"/>
        </w:rPr>
        <w:t>Općine Promina („Službeni vjesnik Šibensko-kninske županije“, br: 5/09, 7/14, 15/17 i 14/18; Službeno glasilo Općine Promina 6/20) mjenja se i</w:t>
      </w:r>
      <w:r w:rsidR="000145C8" w:rsidRPr="0089686A">
        <w:rPr>
          <w:rFonts w:ascii="Times New Roman" w:hAnsi="Times New Roman"/>
          <w:spacing w:val="-1"/>
          <w:sz w:val="22"/>
          <w:szCs w:val="22"/>
        </w:rPr>
        <w:t xml:space="preserve"> glasi:</w:t>
      </w:r>
    </w:p>
    <w:p w14:paraId="3E2ED1AF" w14:textId="77777777" w:rsidR="00E66D41" w:rsidRDefault="00E66D41" w:rsidP="003B4915">
      <w:pPr>
        <w:pStyle w:val="Tijeloteksta"/>
        <w:tabs>
          <w:tab w:val="num" w:pos="9356"/>
        </w:tabs>
        <w:kinsoku w:val="0"/>
        <w:overflowPunct w:val="0"/>
        <w:jc w:val="both"/>
        <w:rPr>
          <w:rFonts w:ascii="Times New Roman" w:hAnsi="Times New Roman"/>
          <w:spacing w:val="-2"/>
          <w:sz w:val="22"/>
          <w:szCs w:val="22"/>
        </w:rPr>
      </w:pPr>
    </w:p>
    <w:p w14:paraId="0D239DE8" w14:textId="41358B53" w:rsidR="003B4915" w:rsidRPr="0089686A" w:rsidRDefault="0089686A" w:rsidP="003B4915">
      <w:pPr>
        <w:pStyle w:val="Tijeloteksta"/>
        <w:tabs>
          <w:tab w:val="num" w:pos="9356"/>
        </w:tabs>
        <w:kinsoku w:val="0"/>
        <w:overflowPunct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pacing w:val="-2"/>
          <w:sz w:val="22"/>
          <w:szCs w:val="22"/>
        </w:rPr>
        <w:t>„</w:t>
      </w:r>
      <w:r w:rsidR="003B4915" w:rsidRPr="0089686A">
        <w:rPr>
          <w:rFonts w:ascii="Times New Roman" w:hAnsi="Times New Roman"/>
          <w:spacing w:val="-2"/>
          <w:sz w:val="22"/>
          <w:szCs w:val="22"/>
        </w:rPr>
        <w:t>Za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 </w:t>
      </w:r>
      <w:r w:rsidR="003B4915" w:rsidRPr="0089686A">
        <w:rPr>
          <w:rFonts w:ascii="Times New Roman" w:hAnsi="Times New Roman"/>
          <w:sz w:val="22"/>
          <w:szCs w:val="22"/>
        </w:rPr>
        <w:t>prostor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 </w:t>
      </w:r>
      <w:r w:rsidR="003B4915" w:rsidRPr="0089686A">
        <w:rPr>
          <w:rFonts w:ascii="Times New Roman" w:hAnsi="Times New Roman"/>
          <w:sz w:val="22"/>
          <w:szCs w:val="22"/>
        </w:rPr>
        <w:t>Općine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 Promina određeno</w:t>
      </w:r>
      <w:r w:rsidR="003B4915" w:rsidRPr="0089686A">
        <w:rPr>
          <w:rFonts w:ascii="Times New Roman" w:hAnsi="Times New Roman"/>
          <w:sz w:val="22"/>
          <w:szCs w:val="22"/>
        </w:rPr>
        <w:t xml:space="preserve"> je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 sljedeće </w:t>
      </w:r>
      <w:r w:rsidR="003B4915" w:rsidRPr="0089686A">
        <w:rPr>
          <w:rFonts w:ascii="Times New Roman" w:hAnsi="Times New Roman"/>
          <w:sz w:val="22"/>
          <w:szCs w:val="22"/>
        </w:rPr>
        <w:t>korištenje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 </w:t>
      </w:r>
      <w:r w:rsidR="003B4915" w:rsidRPr="0089686A">
        <w:rPr>
          <w:rFonts w:ascii="Times New Roman" w:hAnsi="Times New Roman"/>
          <w:sz w:val="22"/>
          <w:szCs w:val="22"/>
        </w:rPr>
        <w:t xml:space="preserve">i </w:t>
      </w:r>
      <w:r w:rsidR="003B4915" w:rsidRPr="0089686A">
        <w:rPr>
          <w:rFonts w:ascii="Times New Roman" w:hAnsi="Times New Roman"/>
          <w:spacing w:val="-1"/>
          <w:sz w:val="22"/>
          <w:szCs w:val="22"/>
        </w:rPr>
        <w:t xml:space="preserve">namjena </w:t>
      </w:r>
      <w:r w:rsidR="003B4915" w:rsidRPr="0089686A">
        <w:rPr>
          <w:rFonts w:ascii="Times New Roman" w:hAnsi="Times New Roman"/>
          <w:sz w:val="22"/>
          <w:szCs w:val="22"/>
        </w:rPr>
        <w:t>površina:</w:t>
      </w:r>
    </w:p>
    <w:p w14:paraId="77A319E8" w14:textId="77777777" w:rsidR="00C86AD2" w:rsidRPr="0089686A" w:rsidRDefault="00C86AD2" w:rsidP="00C86AD2">
      <w:pPr>
        <w:rPr>
          <w:rFonts w:ascii="Times New Roman" w:hAnsi="Times New Roman"/>
          <w:noProof w:val="0"/>
        </w:rPr>
      </w:pPr>
      <w:r w:rsidRPr="0089686A">
        <w:rPr>
          <w:rFonts w:ascii="Times New Roman" w:hAnsi="Times New Roman"/>
        </w:rPr>
        <w:t>POVRŠINE ZA RAZVOJ I UREĐENJE NASELJA</w:t>
      </w:r>
    </w:p>
    <w:p w14:paraId="4725C1F5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Građevinsko područje naselja izgrađeno/neizgrađeno</w:t>
      </w:r>
    </w:p>
    <w:p w14:paraId="0E8EA468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Proizvodno-poslovna namjena</w:t>
      </w:r>
    </w:p>
    <w:p w14:paraId="1145D970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lastRenderedPageBreak/>
        <w:t>Ugostiteljsko- turistička namjena</w:t>
      </w:r>
    </w:p>
    <w:p w14:paraId="3FB3653F" w14:textId="77777777" w:rsidR="00C86AD2" w:rsidRPr="0089686A" w:rsidRDefault="00C86AD2" w:rsidP="00C86AD2">
      <w:pPr>
        <w:rPr>
          <w:rFonts w:ascii="Times New Roman" w:hAnsi="Times New Roman"/>
        </w:rPr>
      </w:pPr>
    </w:p>
    <w:p w14:paraId="603FE745" w14:textId="77777777" w:rsidR="00C86AD2" w:rsidRPr="0089686A" w:rsidRDefault="00C86AD2" w:rsidP="00C86AD2">
      <w:pPr>
        <w:rPr>
          <w:rFonts w:ascii="Times New Roman" w:hAnsi="Times New Roman"/>
        </w:rPr>
      </w:pPr>
      <w:r w:rsidRPr="0089686A">
        <w:rPr>
          <w:rFonts w:ascii="Times New Roman" w:hAnsi="Times New Roman"/>
        </w:rPr>
        <w:t>POVRŠINE IZVAN NASELJA</w:t>
      </w:r>
    </w:p>
    <w:p w14:paraId="0E98238D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 xml:space="preserve">Groblja </w:t>
      </w:r>
    </w:p>
    <w:p w14:paraId="7D9897C2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Gospodarsko proizvodna namjena (I,K1)</w:t>
      </w:r>
    </w:p>
    <w:p w14:paraId="6202EEE0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Gospodarsko proizvodna namjena za smještaj solarne elektrane (IPS)</w:t>
      </w:r>
    </w:p>
    <w:p w14:paraId="2592FBE4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Gospodarsko proizvodna namjena za gospodarenje građevinskim otpadom (OG)</w:t>
      </w:r>
    </w:p>
    <w:p w14:paraId="12D61E9E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Gospodarska komunalno servisna namjena – transfer stanica (K3)</w:t>
      </w:r>
    </w:p>
    <w:p w14:paraId="3B613D22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Površine za iskorištavanje mineralnih sirovina (E3)</w:t>
      </w:r>
    </w:p>
    <w:p w14:paraId="1C7321DD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Sportsko rekreacijska namjena (R2)</w:t>
      </w:r>
    </w:p>
    <w:p w14:paraId="07E6CCF7" w14:textId="77777777" w:rsidR="00C86AD2" w:rsidRPr="0089686A" w:rsidRDefault="00C86AD2" w:rsidP="00C86AD2">
      <w:pPr>
        <w:rPr>
          <w:rFonts w:ascii="Times New Roman" w:hAnsi="Times New Roman"/>
        </w:rPr>
      </w:pPr>
    </w:p>
    <w:p w14:paraId="3C51E39E" w14:textId="77777777" w:rsidR="00C86AD2" w:rsidRPr="0089686A" w:rsidRDefault="00C86AD2" w:rsidP="00C86AD2">
      <w:pPr>
        <w:rPr>
          <w:rFonts w:ascii="Times New Roman" w:hAnsi="Times New Roman"/>
        </w:rPr>
      </w:pPr>
      <w:r w:rsidRPr="0089686A">
        <w:rPr>
          <w:rFonts w:ascii="Times New Roman" w:hAnsi="Times New Roman"/>
        </w:rPr>
        <w:t>INFRASTRUKTURNI SUSTAVI</w:t>
      </w:r>
    </w:p>
    <w:p w14:paraId="2C95ED9B" w14:textId="77777777" w:rsidR="00C86AD2" w:rsidRPr="0089686A" w:rsidRDefault="00C86AD2" w:rsidP="0089686A">
      <w:pPr>
        <w:pStyle w:val="Odlomakpopisa"/>
        <w:widowControl w:val="0"/>
        <w:numPr>
          <w:ilvl w:val="0"/>
          <w:numId w:val="11"/>
        </w:numPr>
        <w:spacing w:before="0" w:after="0" w:line="240" w:lineRule="auto"/>
        <w:ind w:left="284" w:firstLine="0"/>
        <w:contextualSpacing w:val="0"/>
        <w:rPr>
          <w:rFonts w:ascii="Times New Roman" w:hAnsi="Times New Roman"/>
          <w:szCs w:val="24"/>
        </w:rPr>
      </w:pPr>
      <w:r w:rsidRPr="0089686A">
        <w:rPr>
          <w:rFonts w:ascii="Times New Roman" w:hAnsi="Times New Roman"/>
          <w:szCs w:val="24"/>
        </w:rPr>
        <w:t>Potencijala lokacija za vjetroelektranu (Lukar)</w:t>
      </w:r>
    </w:p>
    <w:p w14:paraId="0EC9188C" w14:textId="77777777" w:rsidR="00C86AD2" w:rsidRPr="0089686A" w:rsidRDefault="00C86AD2" w:rsidP="00C86AD2">
      <w:pPr>
        <w:pStyle w:val="Tijeloteksta"/>
        <w:spacing w:before="4"/>
        <w:ind w:left="142" w:hanging="142"/>
        <w:rPr>
          <w:rFonts w:ascii="Times New Roman" w:hAnsi="Times New Roman"/>
          <w:szCs w:val="22"/>
        </w:rPr>
      </w:pPr>
    </w:p>
    <w:p w14:paraId="6FD44DC6" w14:textId="77777777" w:rsidR="00C86AD2" w:rsidRPr="0089686A" w:rsidRDefault="00C86AD2" w:rsidP="00C86AD2">
      <w:pPr>
        <w:pStyle w:val="Tijeloteksta"/>
        <w:spacing w:before="4"/>
        <w:ind w:left="142" w:hanging="142"/>
        <w:rPr>
          <w:rFonts w:ascii="Times New Roman" w:hAnsi="Times New Roman"/>
        </w:rPr>
      </w:pPr>
      <w:r w:rsidRPr="0089686A">
        <w:rPr>
          <w:rFonts w:ascii="Times New Roman" w:hAnsi="Times New Roman"/>
        </w:rPr>
        <w:t>Iskaz prostornih pokazatelja za namjenu površina</w:t>
      </w:r>
    </w:p>
    <w:tbl>
      <w:tblPr>
        <w:tblW w:w="9348" w:type="dxa"/>
        <w:tblLook w:val="04A0" w:firstRow="1" w:lastRow="0" w:firstColumn="1" w:lastColumn="0" w:noHBand="0" w:noVBand="1"/>
      </w:tblPr>
      <w:tblGrid>
        <w:gridCol w:w="881"/>
        <w:gridCol w:w="4449"/>
        <w:gridCol w:w="926"/>
        <w:gridCol w:w="1195"/>
        <w:gridCol w:w="873"/>
        <w:gridCol w:w="1024"/>
      </w:tblGrid>
      <w:tr w:rsidR="00C86AD2" w:rsidRPr="0089686A" w14:paraId="301C78C0" w14:textId="77777777" w:rsidTr="00C86AD2">
        <w:trPr>
          <w:trHeight w:val="28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DE6E" w14:textId="77777777" w:rsidR="00C86AD2" w:rsidRPr="0089686A" w:rsidRDefault="00C86AD2">
            <w:pPr>
              <w:ind w:firstLineChars="100" w:firstLine="200"/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broj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DE34" w14:textId="77777777" w:rsidR="00C86AD2" w:rsidRPr="0089686A" w:rsidRDefault="00C86AD2">
            <w:pPr>
              <w:ind w:firstLineChars="900" w:firstLine="1800"/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OPĆINA PROMINA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4C3B" w14:textId="77777777" w:rsidR="00C86AD2" w:rsidRPr="0089686A" w:rsidRDefault="00C86AD2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oznaka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3706" w14:textId="77777777" w:rsidR="00C86AD2" w:rsidRPr="0089686A" w:rsidRDefault="00C86AD2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ukupna površina (ha)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8E84" w14:textId="77777777" w:rsidR="00C86AD2" w:rsidRPr="0089686A" w:rsidRDefault="00C86AD2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udio (%)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0D4F" w14:textId="77777777" w:rsidR="00C86AD2" w:rsidRPr="0089686A" w:rsidRDefault="00C86AD2">
            <w:pPr>
              <w:rPr>
                <w:rFonts w:ascii="Times New Roman" w:hAnsi="Times New Roman"/>
                <w:color w:val="000000"/>
              </w:rPr>
            </w:pPr>
            <w:r w:rsidRPr="0089686A">
              <w:rPr>
                <w:rFonts w:ascii="Times New Roman" w:hAnsi="Times New Roman"/>
                <w:color w:val="000000"/>
              </w:rPr>
              <w:t>stan/ha ha/stan*</w:t>
            </w:r>
          </w:p>
        </w:tc>
      </w:tr>
      <w:tr w:rsidR="009B3631" w:rsidRPr="0089686A" w14:paraId="6EBA5BA0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2AB3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1.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03C5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GRAĐEVINSKO PODRUČJE NASELJA ukupno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883C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GP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66C1" w14:textId="0EA1B60B" w:rsidR="009B3631" w:rsidRPr="009B3631" w:rsidRDefault="009B3631" w:rsidP="009B3631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47</w:t>
            </w:r>
            <w:r w:rsidR="00FF5393">
              <w:rPr>
                <w:rFonts w:ascii="Times New Roman" w:hAnsi="Times New Roman"/>
                <w:color w:val="000000"/>
                <w:szCs w:val="20"/>
              </w:rPr>
              <w:t>7</w:t>
            </w:r>
            <w:r w:rsidRPr="009B3631">
              <w:rPr>
                <w:rFonts w:ascii="Times New Roman" w:hAnsi="Times New Roman"/>
                <w:color w:val="000000"/>
                <w:szCs w:val="20"/>
              </w:rPr>
              <w:t>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29E62" w14:textId="3C423AD2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C5C7" w14:textId="53D75897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3,7</w:t>
            </w:r>
          </w:p>
        </w:tc>
      </w:tr>
      <w:tr w:rsidR="009B3631" w:rsidRPr="0089686A" w14:paraId="67D4CFB6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09D9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CC6E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izgrađeni dio građevinskog područja naselja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88E1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GP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EF50" w14:textId="076E6B95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268,11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5BA627" w14:textId="3221D49F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1B0F" w14:textId="56E6B904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6,5</w:t>
            </w:r>
          </w:p>
        </w:tc>
      </w:tr>
      <w:tr w:rsidR="009B3631" w:rsidRPr="0089686A" w14:paraId="23717F22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5AF9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2.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E4D8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Sportsko rekreacijska namjena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D289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R2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C816" w14:textId="6C54C5D0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11,10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3B734" w14:textId="0B35A3F8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81D1B" w14:textId="23E007AF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157,7</w:t>
            </w:r>
          </w:p>
        </w:tc>
      </w:tr>
      <w:tr w:rsidR="009B3631" w:rsidRPr="0089686A" w14:paraId="1C228000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0B86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3.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FB27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Groblja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0173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+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8367" w14:textId="64938CF4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6CC2E" w14:textId="0B935851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B84F" w14:textId="2EAFCF94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441,9</w:t>
            </w:r>
          </w:p>
        </w:tc>
      </w:tr>
      <w:tr w:rsidR="009B3631" w:rsidRPr="0089686A" w14:paraId="498DCCDC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368C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4.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7BB0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Gospodarsko proizvodna namjena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FF41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452B" w14:textId="29BB246D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17,55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25351" w14:textId="0B714444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33C52" w14:textId="13548FF1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99,7</w:t>
            </w:r>
          </w:p>
        </w:tc>
      </w:tr>
      <w:tr w:rsidR="009B3631" w:rsidRPr="0089686A" w14:paraId="3C9E184B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012A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5.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A204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Ugostiteljsko- turistička namjena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53A9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5CED" w14:textId="2E22BC9C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9,99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D1C478" w14:textId="05AA7F06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AF74C" w14:textId="78D7AE31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175,2</w:t>
            </w:r>
          </w:p>
        </w:tc>
      </w:tr>
      <w:tr w:rsidR="009B3631" w:rsidRPr="0089686A" w14:paraId="54172028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CE7D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6.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51B3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Gospodarska komunalno servisna namjena – transfer stanica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1406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K3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F568" w14:textId="054283AB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3,40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FE7EB5" w14:textId="63C1DFF5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BD1E" w14:textId="1FB9939F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514,7</w:t>
            </w:r>
          </w:p>
        </w:tc>
      </w:tr>
      <w:tr w:rsidR="009B3631" w:rsidRPr="0089686A" w14:paraId="02CDA3D9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8CE7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7.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42C0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Gospodarsko proizvodna namjena za smještaj solarne elektrane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8881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IPs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A503" w14:textId="2D60F788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348,78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4505D" w14:textId="7C04DBCB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2,5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C552" w14:textId="6170EE35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5,0</w:t>
            </w:r>
          </w:p>
        </w:tc>
      </w:tr>
      <w:tr w:rsidR="009B3631" w:rsidRPr="0089686A" w14:paraId="6E38A51E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7322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8.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94C7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Gospodarsko proizvodna namjena za gospodarenje građevinskim otpadom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7454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OG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92C8" w14:textId="446F6402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5,65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6DB73" w14:textId="005C8B21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879E" w14:textId="795221C3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309,7</w:t>
            </w:r>
          </w:p>
        </w:tc>
      </w:tr>
      <w:tr w:rsidR="009B3631" w:rsidRPr="0089686A" w14:paraId="6ABC9B3D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5F52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9.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8428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Površine za iskorištavanje mineralnih sirovina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FBA6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E3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F8BA" w14:textId="5EE63F8F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26,52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2E737" w14:textId="422133A1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CF555" w14:textId="0EC689CC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66,0</w:t>
            </w:r>
          </w:p>
        </w:tc>
      </w:tr>
      <w:tr w:rsidR="009B3631" w:rsidRPr="0089686A" w14:paraId="6A1E06C1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5970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F534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Potencijala lokacija za vjetroelektranu (Lukar)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ABBA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BE42" w14:textId="71A11692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117,00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5D2F3" w14:textId="4BEBD979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0,8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AA08C" w14:textId="3202C94E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15,0</w:t>
            </w:r>
          </w:p>
        </w:tc>
      </w:tr>
      <w:tr w:rsidR="009B3631" w:rsidRPr="0089686A" w14:paraId="7B2A478E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0989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11.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8412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Ostalo poljoprivredne tlo, šume i šumsko zemljište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5BF6" w14:textId="77777777" w:rsidR="009B3631" w:rsidRPr="0089686A" w:rsidRDefault="009B3631" w:rsidP="009B3631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D9C3" w14:textId="2FF180B7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12.691,81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B9EF2D" w14:textId="5EE3BBFA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90,8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42F4" w14:textId="61AF5B4E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7,3*</w:t>
            </w:r>
          </w:p>
        </w:tc>
      </w:tr>
      <w:tr w:rsidR="009B3631" w:rsidRPr="0089686A" w14:paraId="5C312DA8" w14:textId="77777777" w:rsidTr="000E6729">
        <w:trPr>
          <w:trHeight w:val="284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0648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2"/>
              </w:rPr>
            </w:pPr>
            <w:r w:rsidRPr="0089686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ADBA" w14:textId="77777777" w:rsidR="009B3631" w:rsidRPr="0089686A" w:rsidRDefault="009B3631" w:rsidP="009B3631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9686A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OPĆINA </w:t>
            </w:r>
            <w:r w:rsidRPr="0089686A">
              <w:rPr>
                <w:rFonts w:ascii="Times New Roman" w:hAnsi="Times New Roman"/>
                <w:color w:val="000000"/>
                <w:szCs w:val="20"/>
              </w:rPr>
              <w:t>sveukupno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B3E6" w14:textId="77777777" w:rsidR="009B3631" w:rsidRPr="0089686A" w:rsidRDefault="009B3631" w:rsidP="009B3631">
            <w:pPr>
              <w:rPr>
                <w:rFonts w:ascii="Times New Roman" w:hAnsi="Times New Roman"/>
                <w:color w:val="000000"/>
                <w:szCs w:val="22"/>
              </w:rPr>
            </w:pPr>
            <w:r w:rsidRPr="0089686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7E28" w14:textId="1F4EB859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13.980,00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A4AB42" w14:textId="2A02EF39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DDF1" w14:textId="4DA01CB9" w:rsidR="009B3631" w:rsidRPr="009B3631" w:rsidRDefault="009B3631" w:rsidP="009B3631">
            <w:pPr>
              <w:jc w:val="center"/>
              <w:rPr>
                <w:rFonts w:ascii="Times New Roman" w:hAnsi="Times New Roman"/>
                <w:szCs w:val="20"/>
              </w:rPr>
            </w:pPr>
            <w:r w:rsidRPr="009B3631">
              <w:rPr>
                <w:rFonts w:ascii="Times New Roman" w:hAnsi="Times New Roman"/>
                <w:color w:val="000000"/>
                <w:szCs w:val="20"/>
              </w:rPr>
              <w:t>8,0*</w:t>
            </w:r>
          </w:p>
        </w:tc>
      </w:tr>
      <w:tr w:rsidR="00C86AD2" w:rsidRPr="0089686A" w14:paraId="62E286B9" w14:textId="77777777" w:rsidTr="00C86AD2">
        <w:trPr>
          <w:trHeight w:val="284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6E54" w14:textId="77777777" w:rsidR="00C86AD2" w:rsidRPr="0089686A" w:rsidRDefault="00C86AD2">
            <w:pPr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89686A">
              <w:rPr>
                <w:rFonts w:ascii="Times New Roman" w:hAnsi="Times New Roman"/>
                <w:color w:val="000000"/>
                <w:sz w:val="16"/>
                <w:szCs w:val="18"/>
              </w:rPr>
              <w:t>u izračun gustoće stanovništva uzet je u obzir planirani broj stalnih stanovnika na području općine 2020. godine (1750 stanovnika)</w:t>
            </w:r>
          </w:p>
        </w:tc>
      </w:tr>
    </w:tbl>
    <w:p w14:paraId="48A7A3DC" w14:textId="77777777" w:rsidR="00C86AD2" w:rsidRPr="0089686A" w:rsidRDefault="00C86AD2" w:rsidP="003B4915">
      <w:pPr>
        <w:pStyle w:val="Tijeloteksta"/>
        <w:tabs>
          <w:tab w:val="num" w:pos="9356"/>
        </w:tabs>
        <w:kinsoku w:val="0"/>
        <w:overflowPunct w:val="0"/>
        <w:jc w:val="both"/>
        <w:rPr>
          <w:rFonts w:ascii="Times New Roman" w:hAnsi="Times New Roman"/>
          <w:sz w:val="22"/>
          <w:szCs w:val="22"/>
        </w:rPr>
      </w:pPr>
    </w:p>
    <w:p w14:paraId="178D9D7D" w14:textId="0935C852" w:rsidR="003B4915" w:rsidRPr="0089686A" w:rsidRDefault="003B4915" w:rsidP="000145C8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b w:val="0"/>
          <w:sz w:val="22"/>
          <w:szCs w:val="22"/>
        </w:rPr>
      </w:pPr>
    </w:p>
    <w:p w14:paraId="622F6812" w14:textId="0E2E1C2C" w:rsidR="0089686A" w:rsidRDefault="00BB33BE" w:rsidP="000145C8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="0089686A">
        <w:rPr>
          <w:rFonts w:ascii="Times New Roman" w:hAnsi="Times New Roman"/>
          <w:sz w:val="22"/>
          <w:szCs w:val="22"/>
        </w:rPr>
        <w:t>U članku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89686A">
        <w:rPr>
          <w:rFonts w:ascii="Times New Roman" w:hAnsi="Times New Roman"/>
          <w:sz w:val="22"/>
          <w:szCs w:val="22"/>
        </w:rPr>
        <w:t>35. iza stavka 2. dodaje se novi stavak koji glasi:</w:t>
      </w:r>
    </w:p>
    <w:p w14:paraId="4DFBF434" w14:textId="5DAA2C7B" w:rsidR="000145C8" w:rsidRPr="0089686A" w:rsidRDefault="000145C8" w:rsidP="000145C8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„</w:t>
      </w:r>
      <w:r w:rsidR="0089686A" w:rsidRPr="0089686A">
        <w:rPr>
          <w:rFonts w:ascii="Times New Roman" w:hAnsi="Times New Roman"/>
          <w:sz w:val="22"/>
          <w:szCs w:val="22"/>
        </w:rPr>
        <w:t>Za poslovne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="0089686A" w:rsidRPr="0089686A">
        <w:rPr>
          <w:rFonts w:ascii="Times New Roman" w:hAnsi="Times New Roman"/>
          <w:sz w:val="22"/>
          <w:szCs w:val="22"/>
        </w:rPr>
        <w:t>građivine ugostiteljsko-turističke namjene koje se grade u okviru OPG-a ili samostalno etažna visina građevina može iznositi najviše E=Po ili S+Pr+2.</w:t>
      </w:r>
      <w:r w:rsidRPr="0089686A">
        <w:rPr>
          <w:rFonts w:ascii="Times New Roman" w:hAnsi="Times New Roman"/>
          <w:sz w:val="22"/>
          <w:szCs w:val="22"/>
        </w:rPr>
        <w:t>“.</w:t>
      </w:r>
    </w:p>
    <w:p w14:paraId="5658C4B0" w14:textId="67D5A5C1" w:rsidR="000145C8" w:rsidRDefault="000145C8" w:rsidP="00FC7C0E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0A44BB01" w14:textId="09C6B955" w:rsidR="0089686A" w:rsidRDefault="0089686A" w:rsidP="0089686A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b w:val="0"/>
          <w:sz w:val="22"/>
          <w:szCs w:val="22"/>
        </w:rPr>
      </w:pPr>
    </w:p>
    <w:p w14:paraId="467745D4" w14:textId="3FD30D97" w:rsidR="0089686A" w:rsidRPr="0089686A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2). </w:t>
      </w:r>
      <w:r w:rsidR="0089686A" w:rsidRPr="0089686A">
        <w:rPr>
          <w:rFonts w:ascii="Times New Roman" w:hAnsi="Times New Roman"/>
          <w:sz w:val="22"/>
          <w:szCs w:val="22"/>
        </w:rPr>
        <w:t>Iza članka 40. dodaje se novi članak 40</w:t>
      </w:r>
      <w:r>
        <w:rPr>
          <w:rFonts w:ascii="Times New Roman" w:hAnsi="Times New Roman"/>
          <w:sz w:val="22"/>
          <w:szCs w:val="22"/>
        </w:rPr>
        <w:t xml:space="preserve"> </w:t>
      </w:r>
      <w:r w:rsidR="0089686A" w:rsidRPr="0089686A">
        <w:rPr>
          <w:rFonts w:ascii="Times New Roman" w:hAnsi="Times New Roman"/>
          <w:sz w:val="22"/>
          <w:szCs w:val="22"/>
        </w:rPr>
        <w:t>a. koji glasi:</w:t>
      </w:r>
    </w:p>
    <w:p w14:paraId="5112D3AE" w14:textId="77777777" w:rsidR="0089686A" w:rsidRPr="0089686A" w:rsidRDefault="0089686A" w:rsidP="0089686A">
      <w:pPr>
        <w:spacing w:line="276" w:lineRule="auto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„Planom su određena područja tradicijske gradnje.</w:t>
      </w:r>
    </w:p>
    <w:p w14:paraId="4C4F0BA3" w14:textId="7B29F6E3" w:rsidR="0089686A" w:rsidRPr="0089686A" w:rsidRDefault="0089686A" w:rsidP="0089686A">
      <w:pPr>
        <w:spacing w:line="276" w:lineRule="auto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Područja tradicijske gradnje iz stavka1. ovog članka grade se i uređuju sukladno uvjetima nadležnog konzervatorskog odjela.</w:t>
      </w:r>
      <w:r>
        <w:rPr>
          <w:rFonts w:ascii="Times New Roman" w:hAnsi="Times New Roman"/>
          <w:sz w:val="22"/>
          <w:szCs w:val="22"/>
        </w:rPr>
        <w:t>“.</w:t>
      </w:r>
    </w:p>
    <w:p w14:paraId="7BBF6854" w14:textId="5B99BA90" w:rsidR="0089686A" w:rsidRDefault="0089686A" w:rsidP="00FC7C0E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33971ECC" w14:textId="478554F2" w:rsidR="009B3631" w:rsidRPr="009B3631" w:rsidRDefault="009B3631" w:rsidP="009B3631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57033575" w14:textId="243298B6" w:rsidR="009B3631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="009B3631" w:rsidRPr="009B3631">
        <w:rPr>
          <w:rFonts w:ascii="Times New Roman" w:hAnsi="Times New Roman"/>
          <w:sz w:val="22"/>
          <w:szCs w:val="22"/>
        </w:rPr>
        <w:t>U</w:t>
      </w:r>
      <w:r w:rsidR="009B3631">
        <w:rPr>
          <w:rFonts w:ascii="Times New Roman" w:hAnsi="Times New Roman"/>
          <w:sz w:val="22"/>
          <w:szCs w:val="22"/>
        </w:rPr>
        <w:t xml:space="preserve"> </w:t>
      </w:r>
      <w:r w:rsidR="009B3631" w:rsidRPr="009B3631">
        <w:rPr>
          <w:rFonts w:ascii="Times New Roman" w:hAnsi="Times New Roman"/>
          <w:sz w:val="22"/>
          <w:szCs w:val="22"/>
        </w:rPr>
        <w:t>član</w:t>
      </w:r>
      <w:r w:rsidR="009B3631">
        <w:rPr>
          <w:rFonts w:ascii="Times New Roman" w:hAnsi="Times New Roman"/>
          <w:sz w:val="22"/>
          <w:szCs w:val="22"/>
        </w:rPr>
        <w:t>k</w:t>
      </w:r>
      <w:r w:rsidR="009B3631" w:rsidRPr="009B3631">
        <w:rPr>
          <w:rFonts w:ascii="Times New Roman" w:hAnsi="Times New Roman"/>
          <w:sz w:val="22"/>
          <w:szCs w:val="22"/>
        </w:rPr>
        <w:t>u 46.</w:t>
      </w:r>
      <w:r w:rsidR="009B3631">
        <w:rPr>
          <w:rFonts w:ascii="Times New Roman" w:hAnsi="Times New Roman"/>
          <w:sz w:val="22"/>
          <w:szCs w:val="22"/>
        </w:rPr>
        <w:t xml:space="preserve"> stavku 1. točka 6. mijenja se i glasi: „</w:t>
      </w:r>
      <w:r w:rsidR="009B3631" w:rsidRPr="009B3631">
        <w:rPr>
          <w:rFonts w:ascii="Times New Roman" w:hAnsi="Times New Roman"/>
          <w:sz w:val="22"/>
          <w:szCs w:val="22"/>
        </w:rPr>
        <w:t>etažna visina građevina može iznositi najviše E=Po ili S+Pr+2</w:t>
      </w:r>
      <w:r w:rsidR="009B3631">
        <w:rPr>
          <w:rFonts w:ascii="Times New Roman" w:hAnsi="Times New Roman"/>
          <w:sz w:val="22"/>
          <w:szCs w:val="22"/>
        </w:rPr>
        <w:t>“.</w:t>
      </w:r>
    </w:p>
    <w:p w14:paraId="157F26AB" w14:textId="77777777" w:rsidR="00BB33BE" w:rsidRDefault="00BB33BE" w:rsidP="00BB33BE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37681EA0" w14:textId="7CF96442" w:rsidR="009B3631" w:rsidRDefault="00BB33BE" w:rsidP="009B3631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="009B3631" w:rsidRPr="009B3631">
        <w:rPr>
          <w:rFonts w:ascii="Times New Roman" w:hAnsi="Times New Roman"/>
          <w:sz w:val="22"/>
          <w:szCs w:val="22"/>
        </w:rPr>
        <w:t>U</w:t>
      </w:r>
      <w:r w:rsidR="009B3631">
        <w:rPr>
          <w:rFonts w:ascii="Times New Roman" w:hAnsi="Times New Roman"/>
          <w:sz w:val="22"/>
          <w:szCs w:val="22"/>
        </w:rPr>
        <w:t xml:space="preserve"> </w:t>
      </w:r>
      <w:r w:rsidR="009B3631" w:rsidRPr="009B3631">
        <w:rPr>
          <w:rFonts w:ascii="Times New Roman" w:hAnsi="Times New Roman"/>
          <w:sz w:val="22"/>
          <w:szCs w:val="22"/>
        </w:rPr>
        <w:t>član</w:t>
      </w:r>
      <w:r w:rsidR="009B3631">
        <w:rPr>
          <w:rFonts w:ascii="Times New Roman" w:hAnsi="Times New Roman"/>
          <w:sz w:val="22"/>
          <w:szCs w:val="22"/>
        </w:rPr>
        <w:t>k</w:t>
      </w:r>
      <w:r w:rsidR="009B3631" w:rsidRPr="009B3631">
        <w:rPr>
          <w:rFonts w:ascii="Times New Roman" w:hAnsi="Times New Roman"/>
          <w:sz w:val="22"/>
          <w:szCs w:val="22"/>
        </w:rPr>
        <w:t xml:space="preserve">u </w:t>
      </w:r>
      <w:r w:rsidR="009B3631">
        <w:rPr>
          <w:rFonts w:ascii="Times New Roman" w:hAnsi="Times New Roman"/>
          <w:sz w:val="22"/>
          <w:szCs w:val="22"/>
        </w:rPr>
        <w:t>50</w:t>
      </w:r>
      <w:r w:rsidR="009B3631" w:rsidRPr="009B3631">
        <w:rPr>
          <w:rFonts w:ascii="Times New Roman" w:hAnsi="Times New Roman"/>
          <w:sz w:val="22"/>
          <w:szCs w:val="22"/>
        </w:rPr>
        <w:t>.</w:t>
      </w:r>
      <w:r w:rsidR="009B3631">
        <w:rPr>
          <w:rFonts w:ascii="Times New Roman" w:hAnsi="Times New Roman"/>
          <w:sz w:val="22"/>
          <w:szCs w:val="22"/>
        </w:rPr>
        <w:t xml:space="preserve"> stavku 1. u točci 2. riječi: „</w:t>
      </w:r>
      <w:r w:rsidR="009B3631" w:rsidRPr="009B3631">
        <w:rPr>
          <w:rFonts w:ascii="Times New Roman" w:hAnsi="Times New Roman"/>
          <w:sz w:val="22"/>
          <w:szCs w:val="22"/>
        </w:rPr>
        <w:t>se građevina izgradi</w:t>
      </w:r>
      <w:r w:rsidR="009B3631">
        <w:rPr>
          <w:rFonts w:ascii="Times New Roman" w:hAnsi="Times New Roman"/>
          <w:sz w:val="22"/>
          <w:szCs w:val="22"/>
        </w:rPr>
        <w:t>“ zamjenju se riječima: „</w:t>
      </w:r>
      <w:r w:rsidR="009B3631" w:rsidRPr="009B3631">
        <w:rPr>
          <w:rFonts w:ascii="Times New Roman" w:hAnsi="Times New Roman"/>
          <w:sz w:val="22"/>
          <w:szCs w:val="22"/>
        </w:rPr>
        <w:t>građevina se gradi</w:t>
      </w:r>
      <w:r w:rsidR="009B3631">
        <w:rPr>
          <w:rFonts w:ascii="Times New Roman" w:hAnsi="Times New Roman"/>
          <w:sz w:val="22"/>
          <w:szCs w:val="22"/>
        </w:rPr>
        <w:t>“.</w:t>
      </w:r>
    </w:p>
    <w:p w14:paraId="0688281B" w14:textId="77777777" w:rsidR="00BB33BE" w:rsidRDefault="00BB33BE" w:rsidP="009B36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749AC40" w14:textId="045CF396" w:rsidR="009B3631" w:rsidRDefault="00BB33BE" w:rsidP="009B3631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2).</w:t>
      </w:r>
      <w:r w:rsidR="00C318A6">
        <w:rPr>
          <w:rFonts w:ascii="Times New Roman" w:hAnsi="Times New Roman"/>
          <w:sz w:val="22"/>
          <w:szCs w:val="22"/>
        </w:rPr>
        <w:t>Točka 5</w:t>
      </w:r>
      <w:r w:rsidR="009B3631">
        <w:rPr>
          <w:rFonts w:ascii="Times New Roman" w:hAnsi="Times New Roman"/>
          <w:sz w:val="22"/>
          <w:szCs w:val="22"/>
        </w:rPr>
        <w:t>. mijenja se i glasi: „</w:t>
      </w:r>
      <w:r w:rsidR="009B3631" w:rsidRPr="009B3631">
        <w:rPr>
          <w:rFonts w:ascii="Times New Roman" w:hAnsi="Times New Roman"/>
          <w:sz w:val="22"/>
          <w:szCs w:val="22"/>
        </w:rPr>
        <w:t>etažna visina građevina može iznositi najviše E=Po ili S+Pr+2</w:t>
      </w:r>
      <w:r w:rsidR="009B3631">
        <w:rPr>
          <w:rFonts w:ascii="Times New Roman" w:hAnsi="Times New Roman"/>
          <w:sz w:val="22"/>
          <w:szCs w:val="22"/>
        </w:rPr>
        <w:t>“.</w:t>
      </w:r>
    </w:p>
    <w:p w14:paraId="6BB444A7" w14:textId="7DBAB6F8" w:rsidR="00BB33BE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6DBDA78" w14:textId="77777777" w:rsidR="00BB33BE" w:rsidRDefault="00BB33BE" w:rsidP="00BB33BE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7B590D20" w14:textId="04FB4108" w:rsidR="00BB33BE" w:rsidRDefault="00BB33BE" w:rsidP="00BB33B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Pr="009B3631"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 xml:space="preserve"> </w:t>
      </w:r>
      <w:r w:rsidRPr="009B3631">
        <w:rPr>
          <w:rFonts w:ascii="Times New Roman" w:hAnsi="Times New Roman"/>
          <w:sz w:val="22"/>
          <w:szCs w:val="22"/>
        </w:rPr>
        <w:t>član</w:t>
      </w:r>
      <w:r>
        <w:rPr>
          <w:rFonts w:ascii="Times New Roman" w:hAnsi="Times New Roman"/>
          <w:sz w:val="22"/>
          <w:szCs w:val="22"/>
        </w:rPr>
        <w:t>k</w:t>
      </w:r>
      <w:r w:rsidRPr="009B3631">
        <w:rPr>
          <w:rFonts w:ascii="Times New Roman" w:hAnsi="Times New Roman"/>
          <w:sz w:val="22"/>
          <w:szCs w:val="22"/>
        </w:rPr>
        <w:t xml:space="preserve">u </w:t>
      </w:r>
      <w:r>
        <w:rPr>
          <w:rFonts w:ascii="Times New Roman" w:hAnsi="Times New Roman"/>
          <w:sz w:val="22"/>
          <w:szCs w:val="22"/>
        </w:rPr>
        <w:t>102. stavak 7. se briše.</w:t>
      </w:r>
    </w:p>
    <w:p w14:paraId="35FA772B" w14:textId="64BA8D5A" w:rsidR="00BB33BE" w:rsidRDefault="00BB33BE" w:rsidP="00BB33B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3CDA2A4" w14:textId="72BEF3C1" w:rsidR="00BB33BE" w:rsidRDefault="00BB33BE" w:rsidP="00BB33B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2). U stavku 8. točke 2. i 3. se brišu.</w:t>
      </w:r>
    </w:p>
    <w:p w14:paraId="7F0A557B" w14:textId="37566122" w:rsidR="00BB33BE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FA67049" w14:textId="77777777" w:rsidR="00BB33BE" w:rsidRDefault="00BB33BE" w:rsidP="00BB33BE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1F2E75DD" w14:textId="5C7AA508" w:rsidR="00BB33BE" w:rsidRDefault="00BB33BE" w:rsidP="00BB33B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Pr="009B3631"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 xml:space="preserve"> </w:t>
      </w:r>
      <w:r w:rsidRPr="009B3631">
        <w:rPr>
          <w:rFonts w:ascii="Times New Roman" w:hAnsi="Times New Roman"/>
          <w:sz w:val="22"/>
          <w:szCs w:val="22"/>
        </w:rPr>
        <w:t>član</w:t>
      </w:r>
      <w:r>
        <w:rPr>
          <w:rFonts w:ascii="Times New Roman" w:hAnsi="Times New Roman"/>
          <w:sz w:val="22"/>
          <w:szCs w:val="22"/>
        </w:rPr>
        <w:t>k</w:t>
      </w:r>
      <w:r w:rsidRPr="009B3631">
        <w:rPr>
          <w:rFonts w:ascii="Times New Roman" w:hAnsi="Times New Roman"/>
          <w:sz w:val="22"/>
          <w:szCs w:val="22"/>
        </w:rPr>
        <w:t xml:space="preserve">u </w:t>
      </w:r>
      <w:r>
        <w:rPr>
          <w:rFonts w:ascii="Times New Roman" w:hAnsi="Times New Roman"/>
          <w:sz w:val="22"/>
          <w:szCs w:val="22"/>
        </w:rPr>
        <w:t>102 a. stavki 1. točka 2. se briše.</w:t>
      </w:r>
    </w:p>
    <w:p w14:paraId="07D92FB8" w14:textId="32085B92" w:rsidR="00BB33BE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72CE181" w14:textId="2FD3E051" w:rsidR="00C318A6" w:rsidRDefault="00C318A6" w:rsidP="00C318A6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6E513DB8" w14:textId="4BF208BC" w:rsidR="00C318A6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r w:rsidR="00C318A6">
        <w:rPr>
          <w:rFonts w:ascii="Times New Roman" w:hAnsi="Times New Roman"/>
          <w:sz w:val="22"/>
          <w:szCs w:val="22"/>
        </w:rPr>
        <w:t>U članku 124. Tablica „Popis registriranih spomenika kulture“ se mijenja i glasi:</w:t>
      </w:r>
    </w:p>
    <w:p w14:paraId="19A7E176" w14:textId="73611B2A" w:rsidR="00C318A6" w:rsidRDefault="00C318A6" w:rsidP="00FC7C0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„</w:t>
      </w:r>
    </w:p>
    <w:p w14:paraId="5CCDCD34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Utvrda Bogočin (Z-2607) </w:t>
      </w:r>
    </w:p>
    <w:p w14:paraId="5E462B37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Gradina u Puljanima (Z-2606) </w:t>
      </w:r>
    </w:p>
    <w:p w14:paraId="44F4C954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Utvrda Nečven (Z-2605) </w:t>
      </w:r>
    </w:p>
    <w:p w14:paraId="7DDC6804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Crkva Gospe Catrnjske u Lukaru (Z-2061) </w:t>
      </w:r>
    </w:p>
    <w:p w14:paraId="0B8F4CC1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Crkva sv. Mihovila u Lukaru (Z-2060) </w:t>
      </w:r>
    </w:p>
    <w:p w14:paraId="13803FCA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Crkva sv. Martina u Mratovu (Z-2059) </w:t>
      </w:r>
    </w:p>
    <w:p w14:paraId="3A1BDA49" w14:textId="7777777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 xml:space="preserve">Ostaci crkvice u Oklaju (Z-6006) </w:t>
      </w:r>
    </w:p>
    <w:p w14:paraId="5991FB4F" w14:textId="6C54B337" w:rsidR="00C318A6" w:rsidRPr="00C318A6" w:rsidRDefault="00C318A6" w:rsidP="00C318A6">
      <w:pPr>
        <w:pStyle w:val="Odlomakpopisa"/>
        <w:widowControl w:val="0"/>
        <w:numPr>
          <w:ilvl w:val="0"/>
          <w:numId w:val="16"/>
        </w:numPr>
        <w:tabs>
          <w:tab w:val="left" w:pos="0"/>
        </w:tabs>
        <w:spacing w:before="1" w:after="0" w:line="240" w:lineRule="auto"/>
        <w:contextualSpacing w:val="0"/>
        <w:rPr>
          <w:rFonts w:ascii="Times New Roman" w:eastAsia="Times New Roman" w:hAnsi="Times New Roman"/>
          <w:lang w:eastAsia="hr-HR"/>
        </w:rPr>
      </w:pPr>
      <w:r w:rsidRPr="00C318A6">
        <w:rPr>
          <w:rFonts w:ascii="Times New Roman" w:eastAsia="Times New Roman" w:hAnsi="Times New Roman"/>
          <w:lang w:eastAsia="hr-HR"/>
        </w:rPr>
        <w:t>Arheolosko nalaziste Grudine (P-5871)</w:t>
      </w:r>
      <w:r>
        <w:rPr>
          <w:rFonts w:ascii="Times New Roman" w:eastAsia="Times New Roman" w:hAnsi="Times New Roman"/>
          <w:lang w:eastAsia="hr-HR"/>
        </w:rPr>
        <w:t>.“</w:t>
      </w:r>
    </w:p>
    <w:p w14:paraId="06664E28" w14:textId="79C092CA" w:rsidR="00C318A6" w:rsidRDefault="00C318A6" w:rsidP="00FC7C0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CC3D3A" w14:textId="75FF48EB" w:rsidR="00C318A6" w:rsidRDefault="00BB33BE" w:rsidP="00FC7C0E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2). </w:t>
      </w:r>
      <w:r w:rsidR="00C318A6">
        <w:rPr>
          <w:rFonts w:ascii="Times New Roman" w:hAnsi="Times New Roman"/>
          <w:sz w:val="22"/>
          <w:szCs w:val="22"/>
        </w:rPr>
        <w:t>Iza Tablice „Popis registriranih spomenika kulture“ dodaje se novi stavak koji glasi:</w:t>
      </w:r>
    </w:p>
    <w:p w14:paraId="5C8BF9DA" w14:textId="2A0BF015" w:rsidR="00C318A6" w:rsidRDefault="00BB33BE" w:rsidP="00C318A6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„</w:t>
      </w:r>
      <w:r w:rsidR="00C318A6" w:rsidRPr="00C318A6">
        <w:rPr>
          <w:rFonts w:ascii="Times New Roman" w:hAnsi="Times New Roman"/>
          <w:sz w:val="22"/>
          <w:szCs w:val="22"/>
        </w:rPr>
        <w:t>Za registrirana kulturna dobra primjenjuju se sljedece mjere zastite kulturnog dobra:</w:t>
      </w:r>
    </w:p>
    <w:p w14:paraId="00FD15E9" w14:textId="7FC57BF9" w:rsidR="00C318A6" w:rsidRPr="00C318A6" w:rsidRDefault="00C318A6" w:rsidP="00C318A6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C318A6">
        <w:rPr>
          <w:rFonts w:ascii="Times New Roman" w:hAnsi="Times New Roman"/>
        </w:rPr>
        <w:t>Radnje koje bi mogle narusiti cjelovitost i/ili prouzrociti promjene na kulturnom dobru, kao i na podrucju prostornih meda kulturnog dobra koje se prema posebnom propisu ne smatraju gradenjem, temeljem cl. 62. Zakona o zastiti i ocuvanju kulturnih dobara, mogu se poduzimati uz prethodno odobrenje nadleznog tijela. Nadlezno tijelo ovlasteno je prije izdavanja prethodnog odobrenja prema potrebi utvrditi posebne uvjete zastite kulturnog dobra.</w:t>
      </w:r>
    </w:p>
    <w:p w14:paraId="083E4CD6" w14:textId="5962EE89" w:rsidR="00C318A6" w:rsidRPr="00C318A6" w:rsidRDefault="00C318A6" w:rsidP="00C318A6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C318A6">
        <w:rPr>
          <w:rFonts w:ascii="Times New Roman" w:hAnsi="Times New Roman"/>
        </w:rPr>
        <w:t xml:space="preserve">Za poduzimanje radnji i gradenje na nepokretnom kulturnom dobru, kao i na podrucju kulturno-povijesne cjeline, za koje se prema posebnom propisu izdaje gradevinska dozvola iii je potrebno izraditi glavni projekt, investitor radova duzan je, temeljem cl. 61. Zakona o zastiti i ocuvanju kulturnih dobara, pribaviti posebne uvjeta zastite kulturnog dobra. </w:t>
      </w:r>
    </w:p>
    <w:p w14:paraId="23C15111" w14:textId="6A1A8B5F" w:rsidR="00C318A6" w:rsidRPr="00C318A6" w:rsidRDefault="00C318A6" w:rsidP="00C318A6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C318A6">
        <w:rPr>
          <w:rFonts w:ascii="Times New Roman" w:hAnsi="Times New Roman"/>
        </w:rPr>
        <w:t>Arheoloska istrazivanja, na temelju clanka 47., stavka 1. Zakona o zastiti i ocuvanju kulturnih dobara, mogu se obavljati samo na temelju odobrenja koje rjesenjem daje nadlezno tijelo. Uvjeti pod kojim se mogu obavljati arheoloska istrazivanja na podrucju Republike Hrvatske propisani su Pravilnikom o arheoloskim istrazivanjima (NN 102/10).</w:t>
      </w:r>
      <w:r>
        <w:rPr>
          <w:rFonts w:ascii="Times New Roman" w:hAnsi="Times New Roman"/>
        </w:rPr>
        <w:t>“.</w:t>
      </w:r>
    </w:p>
    <w:p w14:paraId="6F1223A7" w14:textId="25EEC2E4" w:rsidR="00C318A6" w:rsidRDefault="00C318A6" w:rsidP="00FC7C0E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07139046" w14:textId="77777777" w:rsidR="00991463" w:rsidRPr="0089686A" w:rsidRDefault="00991463" w:rsidP="00991463">
      <w:pPr>
        <w:pStyle w:val="lanak"/>
        <w:tabs>
          <w:tab w:val="clear" w:pos="4406"/>
          <w:tab w:val="num" w:pos="0"/>
        </w:tabs>
        <w:spacing w:line="276" w:lineRule="auto"/>
        <w:ind w:left="0"/>
        <w:jc w:val="center"/>
        <w:rPr>
          <w:rFonts w:ascii="Times New Roman" w:hAnsi="Times New Roman"/>
          <w:bCs/>
          <w:sz w:val="22"/>
          <w:szCs w:val="22"/>
        </w:rPr>
      </w:pPr>
    </w:p>
    <w:p w14:paraId="464BE6C1" w14:textId="3A50A96E" w:rsidR="000145C8" w:rsidRPr="0089686A" w:rsidRDefault="00BB33BE" w:rsidP="00FC7C0E">
      <w:pPr>
        <w:spacing w:line="276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1). </w:t>
      </w:r>
      <w:r w:rsidR="00991463" w:rsidRPr="0089686A">
        <w:rPr>
          <w:rFonts w:ascii="Times New Roman" w:hAnsi="Times New Roman"/>
          <w:bCs/>
          <w:sz w:val="22"/>
          <w:szCs w:val="22"/>
        </w:rPr>
        <w:t xml:space="preserve">U članku </w:t>
      </w:r>
      <w:r w:rsidR="00C318A6">
        <w:rPr>
          <w:rFonts w:ascii="Times New Roman" w:hAnsi="Times New Roman"/>
          <w:bCs/>
          <w:sz w:val="22"/>
          <w:szCs w:val="22"/>
        </w:rPr>
        <w:t>149</w:t>
      </w:r>
      <w:r w:rsidR="00991463" w:rsidRPr="0089686A">
        <w:rPr>
          <w:rFonts w:ascii="Times New Roman" w:hAnsi="Times New Roman"/>
          <w:bCs/>
          <w:sz w:val="22"/>
          <w:szCs w:val="22"/>
        </w:rPr>
        <w:t xml:space="preserve">. na kraju </w:t>
      </w:r>
      <w:r w:rsidR="00C318A6">
        <w:rPr>
          <w:rFonts w:ascii="Times New Roman" w:hAnsi="Times New Roman"/>
          <w:bCs/>
          <w:sz w:val="22"/>
          <w:szCs w:val="22"/>
        </w:rPr>
        <w:t>zadnji stavak se mijenja i gl</w:t>
      </w:r>
      <w:r>
        <w:rPr>
          <w:rFonts w:ascii="Times New Roman" w:hAnsi="Times New Roman"/>
          <w:bCs/>
          <w:sz w:val="22"/>
          <w:szCs w:val="22"/>
        </w:rPr>
        <w:t>a</w:t>
      </w:r>
      <w:r w:rsidR="00C318A6">
        <w:rPr>
          <w:rFonts w:ascii="Times New Roman" w:hAnsi="Times New Roman"/>
          <w:bCs/>
          <w:sz w:val="22"/>
          <w:szCs w:val="22"/>
        </w:rPr>
        <w:t>si:</w:t>
      </w:r>
    </w:p>
    <w:p w14:paraId="6C2A3047" w14:textId="77777777" w:rsidR="00C318A6" w:rsidRDefault="00991463" w:rsidP="00C318A6">
      <w:pPr>
        <w:widowControl w:val="0"/>
        <w:tabs>
          <w:tab w:val="left" w:pos="0"/>
        </w:tabs>
        <w:rPr>
          <w:rFonts w:ascii="Times New Roman" w:eastAsia="Arial" w:hAnsi="Times New Roman"/>
          <w:noProof w:val="0"/>
          <w:szCs w:val="22"/>
        </w:rPr>
      </w:pPr>
      <w:r w:rsidRPr="0089686A">
        <w:rPr>
          <w:rFonts w:ascii="Times New Roman" w:hAnsi="Times New Roman"/>
          <w:bCs/>
          <w:sz w:val="22"/>
          <w:szCs w:val="22"/>
        </w:rPr>
        <w:t>„</w:t>
      </w:r>
      <w:r w:rsidR="00C318A6">
        <w:rPr>
          <w:rFonts w:ascii="Times New Roman" w:eastAsia="Arial" w:hAnsi="Times New Roman"/>
        </w:rPr>
        <w:t>U cilju spriiječavanja požara pri projektiranju i gradnji provoditi i sljedeće mjere:</w:t>
      </w:r>
    </w:p>
    <w:p w14:paraId="53607F4A" w14:textId="77777777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eastAsia="Arial" w:hAnsi="Times New Roman"/>
        </w:rPr>
      </w:pPr>
      <w:r>
        <w:rPr>
          <w:rFonts w:ascii="Times New Roman" w:hAnsi="Times New Roman"/>
        </w:rPr>
        <w:t>građevine u svrhu sprečavanja širenja požara na susjedne gradevine, moraju biti udaljene od susjednih građevina sukladno posebnom propisu;</w:t>
      </w:r>
    </w:p>
    <w:p w14:paraId="38000DA7" w14:textId="77777777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građevine u kojima se obavlja proizvodnja ili skladištenje ili promet zapaljivim tekućinama i plinovima, eksplozivima, pirotehničkim sredstvima i streljivom, moraju biti udaljene od susjednih građevina, također prema posebnom propisu;</w:t>
      </w:r>
    </w:p>
    <w:p w14:paraId="75189C5A" w14:textId="77777777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radi omogućavanja spašavanja osoba iz građevina i gašenja požara na građevinama i otvorenom prostoru, sve građevine moraju imati vatrogasni pristup odreden prema posebnom propisu;</w:t>
      </w:r>
    </w:p>
    <w:p w14:paraId="4C331CFC" w14:textId="77777777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 dosljedno pridržava važece zakonske regulative kao i prijedloga tehničkih i organizacijskih mjera iz Procjene ugroženosti od pozara Opcine Promina;</w:t>
      </w:r>
    </w:p>
    <w:p w14:paraId="5FEBC5CA" w14:textId="77777777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građevine moraju biti projektirane i izgradene tako da ispunjavaju bitne zahtjeve iz područja zastite od požara utvrđene Zakonom o zaštita od požara ("Narodne novine" br. 92/10) i na temelju njega donesenih propisa, te uvjetima zaštite od požara utvrđenim posebnim zakonima i na temelju njih donesenih propisa.</w:t>
      </w:r>
    </w:p>
    <w:p w14:paraId="730FB2D7" w14:textId="31EDF80A" w:rsidR="00C318A6" w:rsidRDefault="00C318A6" w:rsidP="00C318A6">
      <w:pPr>
        <w:pStyle w:val="Odlomakpopisa"/>
        <w:widowControl w:val="0"/>
        <w:numPr>
          <w:ilvl w:val="0"/>
          <w:numId w:val="19"/>
        </w:numPr>
        <w:tabs>
          <w:tab w:val="left" w:pos="0"/>
        </w:tabs>
        <w:spacing w:before="1"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ostale mjere zaštite od požara treba projektirati u skladu s vazećim hrvatskim propisima i normama koji reguliraju ovu problematiku, a u dijelu gdje ne postoje hrvatski propisi da se primjene proračunske metode i/ili modeli koji se temelje na provjerenim tehničkim rješenjima, odnosno primjene odgovarajući inozemni propisi kao priznata pravila tehničke prakse.“.</w:t>
      </w:r>
    </w:p>
    <w:p w14:paraId="7C4DBFD6" w14:textId="000C3CC8" w:rsidR="00991463" w:rsidRDefault="00991463" w:rsidP="00991463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035CDD49" w14:textId="77777777" w:rsidR="0089686A" w:rsidRDefault="0089686A" w:rsidP="00FC7C0E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47BD9E87" w14:textId="1CA1F697" w:rsidR="00FC7C0E" w:rsidRPr="0089686A" w:rsidRDefault="00FC7C0E" w:rsidP="00FC7C0E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89686A">
        <w:rPr>
          <w:rFonts w:ascii="Times New Roman" w:hAnsi="Times New Roman"/>
          <w:b/>
          <w:sz w:val="22"/>
          <w:szCs w:val="22"/>
        </w:rPr>
        <w:t>ZAVRŠNE ODREDBE</w:t>
      </w:r>
    </w:p>
    <w:p w14:paraId="50777A95" w14:textId="77777777" w:rsidR="00FC7C0E" w:rsidRPr="0089686A" w:rsidRDefault="00FC7C0E" w:rsidP="00FC7C0E">
      <w:pPr>
        <w:pStyle w:val="lanak"/>
        <w:tabs>
          <w:tab w:val="clear" w:pos="4406"/>
          <w:tab w:val="num" w:pos="720"/>
        </w:tabs>
        <w:spacing w:line="276" w:lineRule="auto"/>
        <w:ind w:left="0"/>
        <w:jc w:val="center"/>
        <w:rPr>
          <w:rFonts w:ascii="Times New Roman" w:hAnsi="Times New Roman"/>
          <w:bCs/>
          <w:sz w:val="22"/>
          <w:szCs w:val="22"/>
        </w:rPr>
      </w:pPr>
    </w:p>
    <w:p w14:paraId="12A6824B" w14:textId="32C3F881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1).</w:t>
      </w:r>
      <w:r w:rsidRPr="0089686A">
        <w:rPr>
          <w:rFonts w:ascii="Times New Roman" w:hAnsi="Times New Roman"/>
          <w:sz w:val="22"/>
          <w:szCs w:val="22"/>
        </w:rPr>
        <w:tab/>
        <w:t>Elaborat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Izmjena i dopuna sačinjen je u šest izvornika i sadrži uvezani tekstualni i grafički dio Prostornog plana, ovjeren pečatom Općinskog vijeća Općine Promina i potpisom predsjednika Općinskog vijeća Općine Promina</w:t>
      </w:r>
      <w:r w:rsidR="00E66D41">
        <w:rPr>
          <w:rFonts w:ascii="Times New Roman" w:hAnsi="Times New Roman"/>
          <w:sz w:val="22"/>
          <w:szCs w:val="22"/>
        </w:rPr>
        <w:t xml:space="preserve"> </w:t>
      </w:r>
      <w:r w:rsidRPr="0089686A">
        <w:rPr>
          <w:rFonts w:ascii="Times New Roman" w:hAnsi="Times New Roman"/>
          <w:sz w:val="22"/>
          <w:szCs w:val="22"/>
        </w:rPr>
        <w:t>sastavni je dio ove Odluke. Jedan izvornik čuva se u Jedinstvenom upravnom odjelu Općine Promina.</w:t>
      </w:r>
    </w:p>
    <w:p w14:paraId="18E13AC2" w14:textId="77777777" w:rsidR="00FC7C0E" w:rsidRPr="0089686A" w:rsidRDefault="00FC7C0E" w:rsidP="00FC7C0E">
      <w:pPr>
        <w:pStyle w:val="Tablicanaslov"/>
        <w:keepNext w:val="0"/>
        <w:spacing w:before="0" w:after="0"/>
        <w:ind w:right="-284"/>
        <w:rPr>
          <w:rFonts w:ascii="Times New Roman" w:hAnsi="Times New Roman"/>
          <w:szCs w:val="22"/>
        </w:rPr>
      </w:pPr>
    </w:p>
    <w:p w14:paraId="1397F135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 xml:space="preserve">2). Uvid u Izmjene i dopune može se izvršiti u Jedinstvenom upravnom </w:t>
      </w:r>
      <w:bookmarkStart w:id="2" w:name="KOMUNALA"/>
      <w:r w:rsidRPr="0089686A">
        <w:rPr>
          <w:rFonts w:ascii="Times New Roman" w:hAnsi="Times New Roman"/>
          <w:sz w:val="22"/>
          <w:szCs w:val="22"/>
        </w:rPr>
        <w:t xml:space="preserve">odjelu </w:t>
      </w:r>
      <w:bookmarkEnd w:id="2"/>
      <w:r w:rsidRPr="0089686A">
        <w:rPr>
          <w:rFonts w:ascii="Times New Roman" w:hAnsi="Times New Roman"/>
          <w:sz w:val="22"/>
          <w:szCs w:val="22"/>
        </w:rPr>
        <w:t>Općine Promina i na mrežnim stranicama Općine Promina.</w:t>
      </w:r>
    </w:p>
    <w:p w14:paraId="470D31BB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14:paraId="6039A49B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3). Svi upravni postupci započeti prije stupanja na snagu ove Odluke mogu se dovršiti prema odredbama ove Odluke ukoliko su povoljniji za stranku.</w:t>
      </w:r>
    </w:p>
    <w:p w14:paraId="1E6CA7B3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14:paraId="496A4C41" w14:textId="77777777" w:rsidR="00FC7C0E" w:rsidRPr="0089686A" w:rsidRDefault="00FC7C0E" w:rsidP="00FC7C0E">
      <w:pPr>
        <w:pStyle w:val="lanak"/>
        <w:tabs>
          <w:tab w:val="clear" w:pos="4406"/>
          <w:tab w:val="num" w:pos="720"/>
        </w:tabs>
        <w:spacing w:line="276" w:lineRule="auto"/>
        <w:ind w:left="0"/>
        <w:jc w:val="center"/>
        <w:rPr>
          <w:rFonts w:ascii="Times New Roman" w:hAnsi="Times New Roman"/>
          <w:sz w:val="22"/>
          <w:szCs w:val="22"/>
        </w:rPr>
      </w:pPr>
    </w:p>
    <w:p w14:paraId="0DFC255F" w14:textId="5B954639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 xml:space="preserve">1). Odluka o donošenju Izmjena i dopuna Prostornog plana uređenja općine </w:t>
      </w:r>
      <w:r w:rsidR="007A3C7A" w:rsidRPr="0089686A">
        <w:rPr>
          <w:rFonts w:ascii="Times New Roman" w:hAnsi="Times New Roman"/>
          <w:sz w:val="22"/>
          <w:szCs w:val="22"/>
        </w:rPr>
        <w:t>Promina</w:t>
      </w:r>
      <w:r w:rsidRPr="0089686A">
        <w:rPr>
          <w:rFonts w:ascii="Times New Roman" w:hAnsi="Times New Roman"/>
          <w:sz w:val="22"/>
          <w:szCs w:val="22"/>
        </w:rPr>
        <w:t xml:space="preserve"> (</w:t>
      </w:r>
      <w:r w:rsidR="00C318A6">
        <w:rPr>
          <w:rFonts w:ascii="Times New Roman" w:hAnsi="Times New Roman"/>
          <w:sz w:val="22"/>
          <w:szCs w:val="22"/>
        </w:rPr>
        <w:t>V</w:t>
      </w:r>
      <w:r w:rsidRPr="0089686A">
        <w:rPr>
          <w:rFonts w:ascii="Times New Roman" w:hAnsi="Times New Roman"/>
          <w:sz w:val="22"/>
          <w:szCs w:val="22"/>
        </w:rPr>
        <w:t xml:space="preserve">) stupa na snagu osmog dana od objave u </w:t>
      </w:r>
      <w:r w:rsidR="00C318A6" w:rsidRPr="00C318A6">
        <w:rPr>
          <w:rFonts w:ascii="Times New Roman" w:hAnsi="Times New Roman"/>
          <w:sz w:val="22"/>
          <w:szCs w:val="22"/>
        </w:rPr>
        <w:t>Službeno</w:t>
      </w:r>
      <w:r w:rsidR="00C318A6">
        <w:rPr>
          <w:rFonts w:ascii="Times New Roman" w:hAnsi="Times New Roman"/>
          <w:sz w:val="22"/>
          <w:szCs w:val="22"/>
        </w:rPr>
        <w:t>m</w:t>
      </w:r>
      <w:r w:rsidR="00C318A6" w:rsidRPr="00C318A6">
        <w:rPr>
          <w:rFonts w:ascii="Times New Roman" w:hAnsi="Times New Roman"/>
          <w:sz w:val="22"/>
          <w:szCs w:val="22"/>
        </w:rPr>
        <w:t xml:space="preserve"> glasil</w:t>
      </w:r>
      <w:r w:rsidR="00C318A6">
        <w:rPr>
          <w:rFonts w:ascii="Times New Roman" w:hAnsi="Times New Roman"/>
          <w:sz w:val="22"/>
          <w:szCs w:val="22"/>
        </w:rPr>
        <w:t>u</w:t>
      </w:r>
      <w:r w:rsidR="00C318A6" w:rsidRPr="00C318A6">
        <w:rPr>
          <w:rFonts w:ascii="Times New Roman" w:hAnsi="Times New Roman"/>
          <w:sz w:val="22"/>
          <w:szCs w:val="22"/>
        </w:rPr>
        <w:t xml:space="preserve"> Općine Promina</w:t>
      </w:r>
      <w:r w:rsidRPr="0089686A">
        <w:rPr>
          <w:rFonts w:ascii="Times New Roman" w:hAnsi="Times New Roman"/>
          <w:sz w:val="22"/>
          <w:szCs w:val="22"/>
        </w:rPr>
        <w:t>.</w:t>
      </w:r>
    </w:p>
    <w:p w14:paraId="1D325321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14:paraId="2EABD382" w14:textId="77777777" w:rsidR="00FC7C0E" w:rsidRPr="0089686A" w:rsidRDefault="00FC7C0E" w:rsidP="00FC7C0E">
      <w:pPr>
        <w:spacing w:line="276" w:lineRule="auto"/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>2).</w:t>
      </w:r>
      <w:r w:rsidRPr="0089686A">
        <w:rPr>
          <w:rFonts w:ascii="Times New Roman" w:hAnsi="Times New Roman"/>
          <w:sz w:val="22"/>
          <w:szCs w:val="22"/>
        </w:rPr>
        <w:tab/>
        <w:t>Grafički dio Izmjena i dopuna i Obvezni prilozi Izmjena i dopuna, koji čine sastavni dio ove Odluke, nisu predmet objave.</w:t>
      </w:r>
    </w:p>
    <w:p w14:paraId="10DDF6C0" w14:textId="77777777" w:rsidR="00FC7C0E" w:rsidRPr="0089686A" w:rsidRDefault="00FC7C0E" w:rsidP="00FC7C0E">
      <w:pPr>
        <w:ind w:right="-33" w:firstLine="360"/>
        <w:rPr>
          <w:rFonts w:ascii="Times New Roman" w:hAnsi="Times New Roman"/>
          <w:sz w:val="22"/>
          <w:szCs w:val="22"/>
        </w:rPr>
      </w:pP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</w:r>
      <w:r w:rsidRPr="0089686A">
        <w:rPr>
          <w:rFonts w:ascii="Times New Roman" w:hAnsi="Times New Roman"/>
          <w:sz w:val="22"/>
          <w:szCs w:val="22"/>
        </w:rPr>
        <w:tab/>
        <w:t xml:space="preserve"> </w:t>
      </w:r>
    </w:p>
    <w:p w14:paraId="475FA4FC" w14:textId="77777777" w:rsidR="00FC7C0E" w:rsidRPr="0089686A" w:rsidRDefault="00FC7C0E" w:rsidP="00E2735D">
      <w:pPr>
        <w:ind w:left="1080" w:hanging="1080"/>
        <w:rPr>
          <w:rFonts w:ascii="Times New Roman" w:hAnsi="Times New Roman"/>
          <w:sz w:val="22"/>
          <w:szCs w:val="22"/>
        </w:rPr>
      </w:pPr>
    </w:p>
    <w:p w14:paraId="2F6452B7" w14:textId="0F10B597" w:rsidR="00E66D41" w:rsidRPr="00B33658" w:rsidRDefault="00E66D41" w:rsidP="00E66D41">
      <w:pPr>
        <w:rPr>
          <w:rFonts w:ascii="Times New Roman" w:hAnsi="Times New Roman"/>
          <w:sz w:val="22"/>
          <w:szCs w:val="22"/>
        </w:rPr>
      </w:pPr>
      <w:r w:rsidRPr="00B33658">
        <w:rPr>
          <w:rFonts w:ascii="Times New Roman" w:hAnsi="Times New Roman"/>
          <w:sz w:val="22"/>
          <w:szCs w:val="22"/>
        </w:rPr>
        <w:t xml:space="preserve">KLASA: </w:t>
      </w:r>
      <w:r w:rsidR="00B33658" w:rsidRPr="00B33658">
        <w:rPr>
          <w:rFonts w:ascii="Times New Roman" w:hAnsi="Times New Roman"/>
          <w:sz w:val="22"/>
          <w:szCs w:val="22"/>
        </w:rPr>
        <w:t>350-02</w:t>
      </w:r>
      <w:r w:rsidRPr="00B33658">
        <w:rPr>
          <w:rFonts w:ascii="Times New Roman" w:hAnsi="Times New Roman"/>
          <w:sz w:val="22"/>
          <w:szCs w:val="22"/>
        </w:rPr>
        <w:t>/22-0</w:t>
      </w:r>
      <w:r w:rsidR="00B33658" w:rsidRPr="00B33658">
        <w:rPr>
          <w:rFonts w:ascii="Times New Roman" w:hAnsi="Times New Roman"/>
          <w:sz w:val="22"/>
          <w:szCs w:val="22"/>
        </w:rPr>
        <w:t>1</w:t>
      </w:r>
      <w:r w:rsidRPr="00B33658">
        <w:rPr>
          <w:rFonts w:ascii="Times New Roman" w:hAnsi="Times New Roman"/>
          <w:sz w:val="22"/>
          <w:szCs w:val="22"/>
        </w:rPr>
        <w:t>/</w:t>
      </w:r>
      <w:r w:rsidR="00B33658" w:rsidRPr="00B33658">
        <w:rPr>
          <w:rFonts w:ascii="Times New Roman" w:hAnsi="Times New Roman"/>
          <w:sz w:val="22"/>
          <w:szCs w:val="22"/>
        </w:rPr>
        <w:t>1</w:t>
      </w:r>
    </w:p>
    <w:p w14:paraId="36C600F6" w14:textId="6BB2DDB4" w:rsidR="00E66D41" w:rsidRPr="00B33658" w:rsidRDefault="00E66D41" w:rsidP="00E66D41">
      <w:pPr>
        <w:rPr>
          <w:rFonts w:ascii="Times New Roman" w:hAnsi="Times New Roman"/>
          <w:sz w:val="22"/>
          <w:szCs w:val="22"/>
        </w:rPr>
      </w:pPr>
      <w:r w:rsidRPr="00B33658">
        <w:rPr>
          <w:rFonts w:ascii="Times New Roman" w:hAnsi="Times New Roman"/>
          <w:sz w:val="22"/>
          <w:szCs w:val="22"/>
        </w:rPr>
        <w:t>URBROJ: 2182-9-22-</w:t>
      </w:r>
      <w:r w:rsidR="00B33658" w:rsidRPr="00B33658">
        <w:rPr>
          <w:rFonts w:ascii="Times New Roman" w:hAnsi="Times New Roman"/>
          <w:sz w:val="22"/>
          <w:szCs w:val="22"/>
        </w:rPr>
        <w:t>26</w:t>
      </w:r>
    </w:p>
    <w:p w14:paraId="651FA5F9" w14:textId="0DA8C964" w:rsidR="00E66D41" w:rsidRPr="00BC64ED" w:rsidRDefault="00E66D41" w:rsidP="00E66D41">
      <w:pPr>
        <w:rPr>
          <w:rFonts w:ascii="Times New Roman" w:hAnsi="Times New Roman"/>
          <w:sz w:val="22"/>
          <w:szCs w:val="22"/>
        </w:rPr>
      </w:pPr>
      <w:r w:rsidRPr="00BC64ED">
        <w:rPr>
          <w:rFonts w:ascii="Times New Roman" w:hAnsi="Times New Roman"/>
          <w:sz w:val="22"/>
          <w:szCs w:val="22"/>
        </w:rPr>
        <w:t xml:space="preserve">Oklaj, 05. prosinca 2022. godine </w:t>
      </w:r>
    </w:p>
    <w:p w14:paraId="0A2F1BAD" w14:textId="77777777" w:rsidR="00E66D41" w:rsidRPr="00E66D41" w:rsidRDefault="00E66D41" w:rsidP="00E66D41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C4563A2" w14:textId="77777777" w:rsidR="00E66D41" w:rsidRPr="00E66D41" w:rsidRDefault="00E66D41" w:rsidP="00E66D41">
      <w:pPr>
        <w:jc w:val="center"/>
        <w:rPr>
          <w:rFonts w:ascii="Times New Roman" w:hAnsi="Times New Roman"/>
          <w:sz w:val="22"/>
          <w:szCs w:val="22"/>
        </w:rPr>
      </w:pPr>
      <w:r w:rsidRPr="00E66D41">
        <w:rPr>
          <w:rFonts w:ascii="Times New Roman" w:hAnsi="Times New Roman"/>
          <w:sz w:val="22"/>
          <w:szCs w:val="22"/>
        </w:rPr>
        <w:t>OPĆINA PROMINA</w:t>
      </w:r>
      <w:r w:rsidRPr="00E66D41">
        <w:rPr>
          <w:rFonts w:ascii="Times New Roman" w:hAnsi="Times New Roman"/>
          <w:sz w:val="22"/>
          <w:szCs w:val="22"/>
        </w:rPr>
        <w:br/>
        <w:t>OPĆINSKO VIJEĆE</w:t>
      </w:r>
    </w:p>
    <w:p w14:paraId="768DB518" w14:textId="77777777" w:rsidR="00E66D41" w:rsidRPr="00E66D41" w:rsidRDefault="00E66D41" w:rsidP="00E66D41">
      <w:pPr>
        <w:ind w:left="6372" w:firstLine="708"/>
        <w:rPr>
          <w:rFonts w:ascii="Times New Roman" w:hAnsi="Times New Roman"/>
          <w:sz w:val="22"/>
          <w:szCs w:val="22"/>
        </w:rPr>
      </w:pPr>
      <w:r w:rsidRPr="00E66D41">
        <w:rPr>
          <w:rFonts w:ascii="Times New Roman" w:hAnsi="Times New Roman"/>
          <w:sz w:val="22"/>
          <w:szCs w:val="22"/>
        </w:rPr>
        <w:t>Predsjednica:</w:t>
      </w:r>
    </w:p>
    <w:p w14:paraId="35696097" w14:textId="77777777" w:rsidR="00E66D41" w:rsidRPr="00E66D41" w:rsidRDefault="00E66D41" w:rsidP="00E66D41">
      <w:pPr>
        <w:ind w:left="6372" w:firstLine="708"/>
        <w:rPr>
          <w:rFonts w:ascii="Times New Roman" w:hAnsi="Times New Roman"/>
          <w:sz w:val="22"/>
          <w:szCs w:val="22"/>
        </w:rPr>
      </w:pPr>
      <w:r w:rsidRPr="00E66D41">
        <w:rPr>
          <w:rFonts w:ascii="Times New Roman" w:hAnsi="Times New Roman"/>
          <w:sz w:val="22"/>
          <w:szCs w:val="22"/>
        </w:rPr>
        <w:t>Davorka Bronić</w:t>
      </w:r>
    </w:p>
    <w:p w14:paraId="183AFF8A" w14:textId="77777777" w:rsidR="00991463" w:rsidRPr="00E66D41" w:rsidRDefault="00991463" w:rsidP="00E66D41">
      <w:pPr>
        <w:ind w:left="1080" w:hanging="1080"/>
        <w:rPr>
          <w:rFonts w:ascii="Times New Roman" w:hAnsi="Times New Roman"/>
          <w:sz w:val="22"/>
          <w:szCs w:val="22"/>
        </w:rPr>
      </w:pPr>
    </w:p>
    <w:sectPr w:rsidR="00991463" w:rsidRPr="00E66D4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75DC" w14:textId="77777777" w:rsidR="001C5BE9" w:rsidRDefault="001C5BE9" w:rsidP="004E7C7A">
      <w:r>
        <w:separator/>
      </w:r>
    </w:p>
  </w:endnote>
  <w:endnote w:type="continuationSeparator" w:id="0">
    <w:p w14:paraId="4E8A8EE9" w14:textId="77777777" w:rsidR="001C5BE9" w:rsidRDefault="001C5BE9" w:rsidP="004E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FAJNO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60767935"/>
      <w:docPartObj>
        <w:docPartGallery w:val="Page Numbers (Bottom of Page)"/>
        <w:docPartUnique/>
      </w:docPartObj>
    </w:sdtPr>
    <w:sdtEndPr>
      <w:rPr>
        <w:rFonts w:ascii="Myriad Pro" w:hAnsi="Myriad Pro"/>
        <w:noProof/>
      </w:rPr>
    </w:sdtEndPr>
    <w:sdtContent>
      <w:p w14:paraId="16CD6E53" w14:textId="35B2B0F7" w:rsidR="00B81466" w:rsidRPr="00B3085C" w:rsidRDefault="00B81466">
        <w:pPr>
          <w:pStyle w:val="Podnoje"/>
          <w:jc w:val="right"/>
          <w:rPr>
            <w:rFonts w:ascii="Myriad Pro" w:hAnsi="Myriad Pro"/>
          </w:rPr>
        </w:pPr>
        <w:r w:rsidRPr="00B3085C">
          <w:rPr>
            <w:rFonts w:ascii="Myriad Pro" w:hAnsi="Myriad Pro"/>
            <w:noProof w:val="0"/>
          </w:rPr>
          <w:fldChar w:fldCharType="begin"/>
        </w:r>
        <w:r w:rsidRPr="00B3085C">
          <w:rPr>
            <w:rFonts w:ascii="Myriad Pro" w:hAnsi="Myriad Pro"/>
          </w:rPr>
          <w:instrText xml:space="preserve"> PAGE   \* MERGEFORMAT </w:instrText>
        </w:r>
        <w:r w:rsidRPr="00B3085C">
          <w:rPr>
            <w:rFonts w:ascii="Myriad Pro" w:hAnsi="Myriad Pro"/>
            <w:noProof w:val="0"/>
          </w:rPr>
          <w:fldChar w:fldCharType="separate"/>
        </w:r>
        <w:r w:rsidR="00A02BEB">
          <w:rPr>
            <w:rFonts w:ascii="Myriad Pro" w:hAnsi="Myriad Pro"/>
          </w:rPr>
          <w:t>3</w:t>
        </w:r>
        <w:r w:rsidRPr="00B3085C">
          <w:rPr>
            <w:rFonts w:ascii="Myriad Pro" w:hAnsi="Myriad Pro"/>
          </w:rPr>
          <w:fldChar w:fldCharType="end"/>
        </w:r>
      </w:p>
    </w:sdtContent>
  </w:sdt>
  <w:p w14:paraId="620E156E" w14:textId="77777777" w:rsidR="00B81466" w:rsidRDefault="00B814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02356" w14:textId="77777777" w:rsidR="001C5BE9" w:rsidRDefault="001C5BE9" w:rsidP="004E7C7A">
      <w:r>
        <w:separator/>
      </w:r>
    </w:p>
  </w:footnote>
  <w:footnote w:type="continuationSeparator" w:id="0">
    <w:p w14:paraId="69C6D3DB" w14:textId="77777777" w:rsidR="001C5BE9" w:rsidRDefault="001C5BE9" w:rsidP="004E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E7794"/>
    <w:multiLevelType w:val="multilevel"/>
    <w:tmpl w:val="C14649DC"/>
    <w:lvl w:ilvl="0">
      <w:start w:val="1"/>
      <w:numFmt w:val="decimal"/>
      <w:pStyle w:val="lanak"/>
      <w:lvlText w:val="Članak %1."/>
      <w:lvlJc w:val="center"/>
      <w:pPr>
        <w:tabs>
          <w:tab w:val="num" w:pos="4406"/>
        </w:tabs>
        <w:ind w:left="3686" w:firstLine="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E261A4"/>
    <w:multiLevelType w:val="hybridMultilevel"/>
    <w:tmpl w:val="4F060C98"/>
    <w:lvl w:ilvl="0" w:tplc="4F443E4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A614BED8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w w:val="131"/>
        <w:sz w:val="24"/>
        <w:szCs w:val="24"/>
      </w:rPr>
    </w:lvl>
    <w:lvl w:ilvl="2" w:tplc="29E2198A">
      <w:start w:val="1"/>
      <w:numFmt w:val="bullet"/>
      <w:lvlText w:val="•"/>
      <w:lvlJc w:val="left"/>
      <w:rPr>
        <w:rFonts w:hint="default"/>
      </w:rPr>
    </w:lvl>
    <w:lvl w:ilvl="3" w:tplc="4492E9B4">
      <w:start w:val="1"/>
      <w:numFmt w:val="bullet"/>
      <w:lvlText w:val="•"/>
      <w:lvlJc w:val="left"/>
      <w:rPr>
        <w:rFonts w:hint="default"/>
      </w:rPr>
    </w:lvl>
    <w:lvl w:ilvl="4" w:tplc="53427DE0">
      <w:start w:val="1"/>
      <w:numFmt w:val="bullet"/>
      <w:lvlText w:val="•"/>
      <w:lvlJc w:val="left"/>
      <w:rPr>
        <w:rFonts w:hint="default"/>
      </w:rPr>
    </w:lvl>
    <w:lvl w:ilvl="5" w:tplc="567C4776">
      <w:start w:val="1"/>
      <w:numFmt w:val="bullet"/>
      <w:lvlText w:val="•"/>
      <w:lvlJc w:val="left"/>
      <w:rPr>
        <w:rFonts w:hint="default"/>
      </w:rPr>
    </w:lvl>
    <w:lvl w:ilvl="6" w:tplc="DF707558">
      <w:start w:val="1"/>
      <w:numFmt w:val="bullet"/>
      <w:lvlText w:val="•"/>
      <w:lvlJc w:val="left"/>
      <w:rPr>
        <w:rFonts w:hint="default"/>
      </w:rPr>
    </w:lvl>
    <w:lvl w:ilvl="7" w:tplc="331405C0">
      <w:start w:val="1"/>
      <w:numFmt w:val="bullet"/>
      <w:lvlText w:val="•"/>
      <w:lvlJc w:val="left"/>
      <w:rPr>
        <w:rFonts w:hint="default"/>
      </w:rPr>
    </w:lvl>
    <w:lvl w:ilvl="8" w:tplc="F37A52F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C1347D9"/>
    <w:multiLevelType w:val="hybridMultilevel"/>
    <w:tmpl w:val="993C41C0"/>
    <w:lvl w:ilvl="0" w:tplc="98600B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934C3B"/>
    <w:multiLevelType w:val="hybridMultilevel"/>
    <w:tmpl w:val="CE4029D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B3C05"/>
    <w:multiLevelType w:val="hybridMultilevel"/>
    <w:tmpl w:val="7EE0EA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B1F6B"/>
    <w:multiLevelType w:val="hybridMultilevel"/>
    <w:tmpl w:val="F6C47980"/>
    <w:lvl w:ilvl="0" w:tplc="6CAA4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E08DC"/>
    <w:multiLevelType w:val="hybridMultilevel"/>
    <w:tmpl w:val="40A2EB20"/>
    <w:lvl w:ilvl="0" w:tplc="6CAA4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84627"/>
    <w:multiLevelType w:val="hybridMultilevel"/>
    <w:tmpl w:val="D9CACD92"/>
    <w:lvl w:ilvl="0" w:tplc="80ACD768">
      <w:start w:val="1"/>
      <w:numFmt w:val="bullet"/>
      <w:lvlText w:val="•"/>
      <w:lvlJc w:val="left"/>
      <w:pPr>
        <w:ind w:hanging="337"/>
      </w:pPr>
      <w:rPr>
        <w:rFonts w:ascii="Arial" w:eastAsia="Arial" w:hAnsi="Arial" w:hint="default"/>
        <w:w w:val="131"/>
        <w:sz w:val="24"/>
        <w:szCs w:val="24"/>
      </w:rPr>
    </w:lvl>
    <w:lvl w:ilvl="1" w:tplc="400C6B9E">
      <w:start w:val="1"/>
      <w:numFmt w:val="bullet"/>
      <w:lvlText w:val="•"/>
      <w:lvlJc w:val="left"/>
      <w:rPr>
        <w:rFonts w:hint="default"/>
      </w:rPr>
    </w:lvl>
    <w:lvl w:ilvl="2" w:tplc="F49216AC">
      <w:start w:val="1"/>
      <w:numFmt w:val="bullet"/>
      <w:lvlText w:val="•"/>
      <w:lvlJc w:val="left"/>
      <w:rPr>
        <w:rFonts w:hint="default"/>
      </w:rPr>
    </w:lvl>
    <w:lvl w:ilvl="3" w:tplc="22D8372C">
      <w:start w:val="1"/>
      <w:numFmt w:val="bullet"/>
      <w:lvlText w:val="•"/>
      <w:lvlJc w:val="left"/>
      <w:rPr>
        <w:rFonts w:hint="default"/>
      </w:rPr>
    </w:lvl>
    <w:lvl w:ilvl="4" w:tplc="E9BEBA0E">
      <w:start w:val="1"/>
      <w:numFmt w:val="bullet"/>
      <w:lvlText w:val="•"/>
      <w:lvlJc w:val="left"/>
      <w:rPr>
        <w:rFonts w:hint="default"/>
      </w:rPr>
    </w:lvl>
    <w:lvl w:ilvl="5" w:tplc="26F4D686">
      <w:start w:val="1"/>
      <w:numFmt w:val="bullet"/>
      <w:lvlText w:val="•"/>
      <w:lvlJc w:val="left"/>
      <w:rPr>
        <w:rFonts w:hint="default"/>
      </w:rPr>
    </w:lvl>
    <w:lvl w:ilvl="6" w:tplc="551A2DAC">
      <w:start w:val="1"/>
      <w:numFmt w:val="bullet"/>
      <w:lvlText w:val="•"/>
      <w:lvlJc w:val="left"/>
      <w:rPr>
        <w:rFonts w:hint="default"/>
      </w:rPr>
    </w:lvl>
    <w:lvl w:ilvl="7" w:tplc="A30C8AE8">
      <w:start w:val="1"/>
      <w:numFmt w:val="bullet"/>
      <w:lvlText w:val="•"/>
      <w:lvlJc w:val="left"/>
      <w:rPr>
        <w:rFonts w:hint="default"/>
      </w:rPr>
    </w:lvl>
    <w:lvl w:ilvl="8" w:tplc="88B617F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A6969B3"/>
    <w:multiLevelType w:val="hybridMultilevel"/>
    <w:tmpl w:val="4502B2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7745A"/>
    <w:multiLevelType w:val="hybridMultilevel"/>
    <w:tmpl w:val="D1CC2FB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985086657">
    <w:abstractNumId w:val="0"/>
  </w:num>
  <w:num w:numId="2" w16cid:durableId="235752516">
    <w:abstractNumId w:val="7"/>
  </w:num>
  <w:num w:numId="3" w16cid:durableId="119347369">
    <w:abstractNumId w:val="1"/>
  </w:num>
  <w:num w:numId="4" w16cid:durableId="1724861903">
    <w:abstractNumId w:val="3"/>
  </w:num>
  <w:num w:numId="5" w16cid:durableId="1306349567">
    <w:abstractNumId w:val="0"/>
  </w:num>
  <w:num w:numId="6" w16cid:durableId="1087309279">
    <w:abstractNumId w:val="8"/>
  </w:num>
  <w:num w:numId="7" w16cid:durableId="1270233699">
    <w:abstractNumId w:val="2"/>
  </w:num>
  <w:num w:numId="8" w16cid:durableId="1516922722">
    <w:abstractNumId w:val="0"/>
  </w:num>
  <w:num w:numId="9" w16cid:durableId="682778691">
    <w:abstractNumId w:val="0"/>
  </w:num>
  <w:num w:numId="10" w16cid:durableId="815292649">
    <w:abstractNumId w:val="0"/>
  </w:num>
  <w:num w:numId="11" w16cid:durableId="1398555974">
    <w:abstractNumId w:val="9"/>
  </w:num>
  <w:num w:numId="12" w16cid:durableId="284047357">
    <w:abstractNumId w:val="0"/>
  </w:num>
  <w:num w:numId="13" w16cid:durableId="1552305966">
    <w:abstractNumId w:val="0"/>
  </w:num>
  <w:num w:numId="14" w16cid:durableId="2065057996">
    <w:abstractNumId w:val="0"/>
  </w:num>
  <w:num w:numId="15" w16cid:durableId="1423532213">
    <w:abstractNumId w:val="0"/>
  </w:num>
  <w:num w:numId="16" w16cid:durableId="1934898300">
    <w:abstractNumId w:val="6"/>
  </w:num>
  <w:num w:numId="17" w16cid:durableId="458570184">
    <w:abstractNumId w:val="6"/>
  </w:num>
  <w:num w:numId="18" w16cid:durableId="1569993866">
    <w:abstractNumId w:val="5"/>
  </w:num>
  <w:num w:numId="19" w16cid:durableId="2047558257">
    <w:abstractNumId w:val="4"/>
  </w:num>
  <w:num w:numId="20" w16cid:durableId="16207183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FE4"/>
    <w:rsid w:val="00002990"/>
    <w:rsid w:val="000045E0"/>
    <w:rsid w:val="00006367"/>
    <w:rsid w:val="00010F06"/>
    <w:rsid w:val="000145C8"/>
    <w:rsid w:val="00017997"/>
    <w:rsid w:val="00022E89"/>
    <w:rsid w:val="000304B4"/>
    <w:rsid w:val="00035AE1"/>
    <w:rsid w:val="00043E22"/>
    <w:rsid w:val="00050164"/>
    <w:rsid w:val="00055787"/>
    <w:rsid w:val="000807B7"/>
    <w:rsid w:val="0008303F"/>
    <w:rsid w:val="000940AE"/>
    <w:rsid w:val="000A4FBC"/>
    <w:rsid w:val="000D0CB1"/>
    <w:rsid w:val="000D2F70"/>
    <w:rsid w:val="000E57BD"/>
    <w:rsid w:val="000E6FB3"/>
    <w:rsid w:val="000E7C51"/>
    <w:rsid w:val="000F069C"/>
    <w:rsid w:val="000F2F47"/>
    <w:rsid w:val="000F5993"/>
    <w:rsid w:val="00103E53"/>
    <w:rsid w:val="00111D0A"/>
    <w:rsid w:val="00116F8A"/>
    <w:rsid w:val="00117823"/>
    <w:rsid w:val="00120E29"/>
    <w:rsid w:val="0012104C"/>
    <w:rsid w:val="00130B62"/>
    <w:rsid w:val="00137279"/>
    <w:rsid w:val="00151CF0"/>
    <w:rsid w:val="0015252D"/>
    <w:rsid w:val="00152728"/>
    <w:rsid w:val="001573D4"/>
    <w:rsid w:val="00165023"/>
    <w:rsid w:val="00174AF9"/>
    <w:rsid w:val="001A30C4"/>
    <w:rsid w:val="001B0641"/>
    <w:rsid w:val="001B2C99"/>
    <w:rsid w:val="001B54DC"/>
    <w:rsid w:val="001C5BE9"/>
    <w:rsid w:val="001C771E"/>
    <w:rsid w:val="001F1111"/>
    <w:rsid w:val="00222099"/>
    <w:rsid w:val="002241E0"/>
    <w:rsid w:val="002342F7"/>
    <w:rsid w:val="00245040"/>
    <w:rsid w:val="00253ED3"/>
    <w:rsid w:val="002568AB"/>
    <w:rsid w:val="002643CB"/>
    <w:rsid w:val="00283278"/>
    <w:rsid w:val="00284F1F"/>
    <w:rsid w:val="00291E74"/>
    <w:rsid w:val="002B29EE"/>
    <w:rsid w:val="002B3902"/>
    <w:rsid w:val="002C11CF"/>
    <w:rsid w:val="002C697D"/>
    <w:rsid w:val="002C6D05"/>
    <w:rsid w:val="002E0ADE"/>
    <w:rsid w:val="002E143D"/>
    <w:rsid w:val="002E2DE0"/>
    <w:rsid w:val="002E7309"/>
    <w:rsid w:val="003017A9"/>
    <w:rsid w:val="003123F6"/>
    <w:rsid w:val="00317770"/>
    <w:rsid w:val="00322729"/>
    <w:rsid w:val="0033200D"/>
    <w:rsid w:val="00332C2A"/>
    <w:rsid w:val="00340FC9"/>
    <w:rsid w:val="00342693"/>
    <w:rsid w:val="00350180"/>
    <w:rsid w:val="003648C5"/>
    <w:rsid w:val="00370C07"/>
    <w:rsid w:val="00375908"/>
    <w:rsid w:val="003818E2"/>
    <w:rsid w:val="00384984"/>
    <w:rsid w:val="00394E1A"/>
    <w:rsid w:val="00395673"/>
    <w:rsid w:val="003974FF"/>
    <w:rsid w:val="00397892"/>
    <w:rsid w:val="003A3547"/>
    <w:rsid w:val="003B2A53"/>
    <w:rsid w:val="003B4915"/>
    <w:rsid w:val="003B5F2E"/>
    <w:rsid w:val="003D5DBC"/>
    <w:rsid w:val="004042BC"/>
    <w:rsid w:val="00407FAE"/>
    <w:rsid w:val="00413FB4"/>
    <w:rsid w:val="0041785E"/>
    <w:rsid w:val="00421E4C"/>
    <w:rsid w:val="004257CC"/>
    <w:rsid w:val="00425F6A"/>
    <w:rsid w:val="004276F5"/>
    <w:rsid w:val="004325F1"/>
    <w:rsid w:val="00436CE8"/>
    <w:rsid w:val="00437751"/>
    <w:rsid w:val="004429A7"/>
    <w:rsid w:val="00443A87"/>
    <w:rsid w:val="00457165"/>
    <w:rsid w:val="00462F66"/>
    <w:rsid w:val="00466510"/>
    <w:rsid w:val="0046661A"/>
    <w:rsid w:val="0047039D"/>
    <w:rsid w:val="00472858"/>
    <w:rsid w:val="00486D23"/>
    <w:rsid w:val="00490A1E"/>
    <w:rsid w:val="0049564D"/>
    <w:rsid w:val="004A57C2"/>
    <w:rsid w:val="004B28DF"/>
    <w:rsid w:val="004D273B"/>
    <w:rsid w:val="004E460F"/>
    <w:rsid w:val="004E599A"/>
    <w:rsid w:val="004E7C7A"/>
    <w:rsid w:val="00503F72"/>
    <w:rsid w:val="005062C0"/>
    <w:rsid w:val="0051366E"/>
    <w:rsid w:val="00521AA7"/>
    <w:rsid w:val="00523B23"/>
    <w:rsid w:val="005447CA"/>
    <w:rsid w:val="00554DDA"/>
    <w:rsid w:val="00567544"/>
    <w:rsid w:val="00577859"/>
    <w:rsid w:val="005867A1"/>
    <w:rsid w:val="00594EDA"/>
    <w:rsid w:val="0059694D"/>
    <w:rsid w:val="00596A19"/>
    <w:rsid w:val="0059723F"/>
    <w:rsid w:val="005B16AB"/>
    <w:rsid w:val="005B3651"/>
    <w:rsid w:val="005D7497"/>
    <w:rsid w:val="005F6370"/>
    <w:rsid w:val="005F75A6"/>
    <w:rsid w:val="00617E0C"/>
    <w:rsid w:val="006209BE"/>
    <w:rsid w:val="00631BFC"/>
    <w:rsid w:val="00636746"/>
    <w:rsid w:val="00642E06"/>
    <w:rsid w:val="006535DC"/>
    <w:rsid w:val="0065650E"/>
    <w:rsid w:val="006777CB"/>
    <w:rsid w:val="00682727"/>
    <w:rsid w:val="00685394"/>
    <w:rsid w:val="006A3ADA"/>
    <w:rsid w:val="006B4E6A"/>
    <w:rsid w:val="006C503F"/>
    <w:rsid w:val="006C6AA4"/>
    <w:rsid w:val="006D36FE"/>
    <w:rsid w:val="006D688B"/>
    <w:rsid w:val="006F3BBA"/>
    <w:rsid w:val="00702F7F"/>
    <w:rsid w:val="00712FE4"/>
    <w:rsid w:val="00716533"/>
    <w:rsid w:val="00723E71"/>
    <w:rsid w:val="00724BC8"/>
    <w:rsid w:val="00744A2B"/>
    <w:rsid w:val="0074564C"/>
    <w:rsid w:val="00746934"/>
    <w:rsid w:val="007612BE"/>
    <w:rsid w:val="00763131"/>
    <w:rsid w:val="0076662A"/>
    <w:rsid w:val="00782F6C"/>
    <w:rsid w:val="00784671"/>
    <w:rsid w:val="0079276C"/>
    <w:rsid w:val="007978D6"/>
    <w:rsid w:val="007A0143"/>
    <w:rsid w:val="007A3C7A"/>
    <w:rsid w:val="007C302A"/>
    <w:rsid w:val="007C6DB8"/>
    <w:rsid w:val="007D2213"/>
    <w:rsid w:val="007E47D4"/>
    <w:rsid w:val="007F4B36"/>
    <w:rsid w:val="00801349"/>
    <w:rsid w:val="00801AA2"/>
    <w:rsid w:val="00804385"/>
    <w:rsid w:val="008077E2"/>
    <w:rsid w:val="0081767B"/>
    <w:rsid w:val="008216F7"/>
    <w:rsid w:val="008236E9"/>
    <w:rsid w:val="008423CC"/>
    <w:rsid w:val="008462BB"/>
    <w:rsid w:val="008465C5"/>
    <w:rsid w:val="008508D0"/>
    <w:rsid w:val="00856A03"/>
    <w:rsid w:val="00861676"/>
    <w:rsid w:val="00882346"/>
    <w:rsid w:val="00882D69"/>
    <w:rsid w:val="00893D35"/>
    <w:rsid w:val="00895247"/>
    <w:rsid w:val="0089686A"/>
    <w:rsid w:val="008A2DCB"/>
    <w:rsid w:val="008A4709"/>
    <w:rsid w:val="008B0AB4"/>
    <w:rsid w:val="008B6DED"/>
    <w:rsid w:val="008C0E8D"/>
    <w:rsid w:val="008D0CD4"/>
    <w:rsid w:val="008D21D9"/>
    <w:rsid w:val="008D5434"/>
    <w:rsid w:val="008E1BC4"/>
    <w:rsid w:val="008E71BB"/>
    <w:rsid w:val="008F0D82"/>
    <w:rsid w:val="009059FE"/>
    <w:rsid w:val="00910F78"/>
    <w:rsid w:val="00922AA7"/>
    <w:rsid w:val="00930238"/>
    <w:rsid w:val="00937839"/>
    <w:rsid w:val="00940E90"/>
    <w:rsid w:val="009519F4"/>
    <w:rsid w:val="009548F9"/>
    <w:rsid w:val="00963C8F"/>
    <w:rsid w:val="00970E84"/>
    <w:rsid w:val="009866C4"/>
    <w:rsid w:val="00991463"/>
    <w:rsid w:val="0099656C"/>
    <w:rsid w:val="00996676"/>
    <w:rsid w:val="0099687A"/>
    <w:rsid w:val="009A05FD"/>
    <w:rsid w:val="009A09BB"/>
    <w:rsid w:val="009A4FE8"/>
    <w:rsid w:val="009B3631"/>
    <w:rsid w:val="009D187F"/>
    <w:rsid w:val="009D4BDF"/>
    <w:rsid w:val="009E5240"/>
    <w:rsid w:val="009F3108"/>
    <w:rsid w:val="009F40CD"/>
    <w:rsid w:val="00A02BEB"/>
    <w:rsid w:val="00A05601"/>
    <w:rsid w:val="00A068EB"/>
    <w:rsid w:val="00A077E5"/>
    <w:rsid w:val="00A07C54"/>
    <w:rsid w:val="00A1136C"/>
    <w:rsid w:val="00A115D6"/>
    <w:rsid w:val="00A27983"/>
    <w:rsid w:val="00A455D7"/>
    <w:rsid w:val="00A503A3"/>
    <w:rsid w:val="00A568F3"/>
    <w:rsid w:val="00A753C8"/>
    <w:rsid w:val="00A7695C"/>
    <w:rsid w:val="00AB0A16"/>
    <w:rsid w:val="00AC679B"/>
    <w:rsid w:val="00AD1961"/>
    <w:rsid w:val="00AD64BD"/>
    <w:rsid w:val="00AE2D46"/>
    <w:rsid w:val="00AE3DF9"/>
    <w:rsid w:val="00AE5309"/>
    <w:rsid w:val="00B00E35"/>
    <w:rsid w:val="00B20F44"/>
    <w:rsid w:val="00B27A44"/>
    <w:rsid w:val="00B3085C"/>
    <w:rsid w:val="00B33658"/>
    <w:rsid w:val="00B46557"/>
    <w:rsid w:val="00B467FA"/>
    <w:rsid w:val="00B47509"/>
    <w:rsid w:val="00B50531"/>
    <w:rsid w:val="00B5167D"/>
    <w:rsid w:val="00B7021E"/>
    <w:rsid w:val="00B81466"/>
    <w:rsid w:val="00B878F8"/>
    <w:rsid w:val="00B8797B"/>
    <w:rsid w:val="00B93D14"/>
    <w:rsid w:val="00BA158F"/>
    <w:rsid w:val="00BB33BE"/>
    <w:rsid w:val="00BC14A4"/>
    <w:rsid w:val="00BC64ED"/>
    <w:rsid w:val="00BD43EF"/>
    <w:rsid w:val="00BD48D2"/>
    <w:rsid w:val="00C05164"/>
    <w:rsid w:val="00C061AD"/>
    <w:rsid w:val="00C24F50"/>
    <w:rsid w:val="00C318A6"/>
    <w:rsid w:val="00C50064"/>
    <w:rsid w:val="00C509A4"/>
    <w:rsid w:val="00C51724"/>
    <w:rsid w:val="00C57E70"/>
    <w:rsid w:val="00C603EC"/>
    <w:rsid w:val="00C63380"/>
    <w:rsid w:val="00C73F60"/>
    <w:rsid w:val="00C7513A"/>
    <w:rsid w:val="00C81414"/>
    <w:rsid w:val="00C853F5"/>
    <w:rsid w:val="00C86AD2"/>
    <w:rsid w:val="00C9759B"/>
    <w:rsid w:val="00CA1957"/>
    <w:rsid w:val="00CA2AF3"/>
    <w:rsid w:val="00CB57C9"/>
    <w:rsid w:val="00CC15A1"/>
    <w:rsid w:val="00CD41F5"/>
    <w:rsid w:val="00CD6403"/>
    <w:rsid w:val="00CD763F"/>
    <w:rsid w:val="00CE20D1"/>
    <w:rsid w:val="00CE273D"/>
    <w:rsid w:val="00CF27BE"/>
    <w:rsid w:val="00D03E9C"/>
    <w:rsid w:val="00D1223B"/>
    <w:rsid w:val="00D229BB"/>
    <w:rsid w:val="00D61317"/>
    <w:rsid w:val="00D617C3"/>
    <w:rsid w:val="00D77337"/>
    <w:rsid w:val="00D81C6D"/>
    <w:rsid w:val="00DA7653"/>
    <w:rsid w:val="00DA7AA7"/>
    <w:rsid w:val="00DB4A8C"/>
    <w:rsid w:val="00DB620E"/>
    <w:rsid w:val="00DB63AD"/>
    <w:rsid w:val="00DC12C7"/>
    <w:rsid w:val="00DC19E6"/>
    <w:rsid w:val="00DC68D7"/>
    <w:rsid w:val="00DD7CF9"/>
    <w:rsid w:val="00DE3949"/>
    <w:rsid w:val="00E01672"/>
    <w:rsid w:val="00E073DF"/>
    <w:rsid w:val="00E07E74"/>
    <w:rsid w:val="00E2735D"/>
    <w:rsid w:val="00E315BE"/>
    <w:rsid w:val="00E435EF"/>
    <w:rsid w:val="00E44B3C"/>
    <w:rsid w:val="00E55681"/>
    <w:rsid w:val="00E55A24"/>
    <w:rsid w:val="00E56E1E"/>
    <w:rsid w:val="00E61A24"/>
    <w:rsid w:val="00E630E5"/>
    <w:rsid w:val="00E6377A"/>
    <w:rsid w:val="00E66D41"/>
    <w:rsid w:val="00E749A5"/>
    <w:rsid w:val="00E77FD1"/>
    <w:rsid w:val="00E82631"/>
    <w:rsid w:val="00E932E4"/>
    <w:rsid w:val="00E963E0"/>
    <w:rsid w:val="00E96DA6"/>
    <w:rsid w:val="00E971FF"/>
    <w:rsid w:val="00EA2A92"/>
    <w:rsid w:val="00EA39E1"/>
    <w:rsid w:val="00ED502D"/>
    <w:rsid w:val="00ED6BA9"/>
    <w:rsid w:val="00EE1278"/>
    <w:rsid w:val="00EE2C7C"/>
    <w:rsid w:val="00EE44D1"/>
    <w:rsid w:val="00EE7995"/>
    <w:rsid w:val="00EF33C7"/>
    <w:rsid w:val="00F028A8"/>
    <w:rsid w:val="00F03698"/>
    <w:rsid w:val="00F1255F"/>
    <w:rsid w:val="00F220A3"/>
    <w:rsid w:val="00F22CC7"/>
    <w:rsid w:val="00F23D48"/>
    <w:rsid w:val="00F2601C"/>
    <w:rsid w:val="00F35207"/>
    <w:rsid w:val="00F439F4"/>
    <w:rsid w:val="00F44F0B"/>
    <w:rsid w:val="00F63A20"/>
    <w:rsid w:val="00F76BD9"/>
    <w:rsid w:val="00F86903"/>
    <w:rsid w:val="00F87ED5"/>
    <w:rsid w:val="00F93B91"/>
    <w:rsid w:val="00FA2719"/>
    <w:rsid w:val="00FB4756"/>
    <w:rsid w:val="00FC24B6"/>
    <w:rsid w:val="00FC2798"/>
    <w:rsid w:val="00FC7C0E"/>
    <w:rsid w:val="00FC7FF5"/>
    <w:rsid w:val="00FD251E"/>
    <w:rsid w:val="00FE29DB"/>
    <w:rsid w:val="00FE6F98"/>
    <w:rsid w:val="00FF25F0"/>
    <w:rsid w:val="00FF2CA7"/>
    <w:rsid w:val="00FF4E66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E57B"/>
  <w15:docId w15:val="{CDE404DC-C343-4FB1-BE02-EC01AA6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44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712F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qFormat/>
    <w:rsid w:val="00712FE4"/>
    <w:pPr>
      <w:keepNext/>
      <w:numPr>
        <w:ilvl w:val="2"/>
        <w:numId w:val="1"/>
      </w:numPr>
      <w:outlineLvl w:val="2"/>
    </w:pPr>
    <w:rPr>
      <w:b/>
      <w:bCs/>
      <w:szCs w:val="20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E57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qFormat/>
    <w:rsid w:val="00712FE4"/>
    <w:pPr>
      <w:keepNext/>
      <w:numPr>
        <w:ilvl w:val="4"/>
        <w:numId w:val="1"/>
      </w:numPr>
      <w:jc w:val="both"/>
      <w:outlineLvl w:val="4"/>
    </w:pPr>
    <w:rPr>
      <w:b/>
      <w:sz w:val="28"/>
      <w:szCs w:val="31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712FE4"/>
    <w:pPr>
      <w:keepNext/>
      <w:numPr>
        <w:ilvl w:val="5"/>
        <w:numId w:val="1"/>
      </w:numPr>
      <w:outlineLvl w:val="5"/>
    </w:pPr>
    <w:rPr>
      <w:b/>
      <w:snapToGrid w:val="0"/>
      <w:color w:val="000000"/>
      <w:sz w:val="14"/>
      <w:szCs w:val="20"/>
      <w:lang w:val="en-AU" w:eastAsia="en-US"/>
    </w:rPr>
  </w:style>
  <w:style w:type="paragraph" w:styleId="Naslov7">
    <w:name w:val="heading 7"/>
    <w:basedOn w:val="Normal"/>
    <w:next w:val="Normal"/>
    <w:link w:val="Naslov7Char"/>
    <w:qFormat/>
    <w:rsid w:val="00712FE4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slov8">
    <w:name w:val="heading 8"/>
    <w:basedOn w:val="Normal"/>
    <w:next w:val="Normal"/>
    <w:link w:val="Naslov8Char"/>
    <w:qFormat/>
    <w:rsid w:val="00712FE4"/>
    <w:pPr>
      <w:keepNext/>
      <w:numPr>
        <w:ilvl w:val="7"/>
        <w:numId w:val="1"/>
      </w:numPr>
      <w:jc w:val="both"/>
      <w:outlineLvl w:val="7"/>
    </w:pPr>
    <w:rPr>
      <w:b/>
      <w:szCs w:val="20"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712FE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12FE4"/>
    <w:pPr>
      <w:tabs>
        <w:tab w:val="center" w:pos="4153"/>
        <w:tab w:val="right" w:pos="8306"/>
      </w:tabs>
    </w:pPr>
    <w:rPr>
      <w:noProof w:val="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712FE4"/>
    <w:rPr>
      <w:rFonts w:ascii="Arial" w:eastAsia="Times New Roman" w:hAnsi="Arial" w:cs="Times New Roman"/>
      <w:sz w:val="20"/>
      <w:szCs w:val="20"/>
    </w:rPr>
  </w:style>
  <w:style w:type="paragraph" w:styleId="Tijeloteksta3">
    <w:name w:val="Body Text 3"/>
    <w:basedOn w:val="Normal"/>
    <w:link w:val="Tijeloteksta3Char"/>
    <w:semiHidden/>
    <w:rsid w:val="00712FE4"/>
    <w:pPr>
      <w:tabs>
        <w:tab w:val="left" w:pos="567"/>
        <w:tab w:val="left" w:pos="993"/>
      </w:tabs>
      <w:jc w:val="both"/>
    </w:pPr>
    <w:rPr>
      <w:rFonts w:ascii="Times New Roman" w:hAnsi="Times New Roman"/>
      <w:color w:val="000000"/>
      <w:szCs w:val="20"/>
      <w:lang w:eastAsia="en-US"/>
    </w:rPr>
  </w:style>
  <w:style w:type="character" w:customStyle="1" w:styleId="Tijeloteksta3Char">
    <w:name w:val="Tijelo teksta 3 Char"/>
    <w:basedOn w:val="Zadanifontodlomka"/>
    <w:link w:val="Tijeloteksta3"/>
    <w:semiHidden/>
    <w:rsid w:val="00712FE4"/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NAZIV">
    <w:name w:val="NAZIV"/>
    <w:basedOn w:val="Tijeloteksta"/>
    <w:rsid w:val="00712FE4"/>
    <w:pPr>
      <w:spacing w:after="0"/>
      <w:jc w:val="both"/>
    </w:pPr>
    <w:rPr>
      <w:rFonts w:ascii="Arial Black" w:hAnsi="Arial Black"/>
      <w:sz w:val="40"/>
      <w:szCs w:val="20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712FE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712FE4"/>
    <w:rPr>
      <w:rFonts w:ascii="Arial" w:eastAsia="Times New Roman" w:hAnsi="Arial" w:cs="Times New Roman"/>
      <w:noProof/>
      <w:sz w:val="20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2FE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2FE4"/>
    <w:rPr>
      <w:rFonts w:ascii="Segoe UI" w:eastAsia="Times New Roman" w:hAnsi="Segoe UI" w:cs="Segoe UI"/>
      <w:noProof/>
      <w:sz w:val="18"/>
      <w:szCs w:val="18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712FE4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712FE4"/>
    <w:rPr>
      <w:rFonts w:ascii="Arial" w:eastAsia="Times New Roman" w:hAnsi="Arial" w:cs="Times New Roman"/>
      <w:noProof/>
      <w:sz w:val="20"/>
      <w:szCs w:val="24"/>
      <w:lang w:eastAsia="hr-HR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712FE4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rsid w:val="00712FE4"/>
    <w:rPr>
      <w:rFonts w:ascii="Arial" w:eastAsia="Times New Roman" w:hAnsi="Arial" w:cs="Times New Roman"/>
      <w:noProof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712FE4"/>
    <w:rPr>
      <w:rFonts w:ascii="Arial" w:eastAsia="Times New Roman" w:hAnsi="Arial" w:cs="Times New Roman"/>
      <w:b/>
      <w:bCs/>
      <w:noProof/>
      <w:sz w:val="20"/>
      <w:szCs w:val="20"/>
    </w:rPr>
  </w:style>
  <w:style w:type="character" w:customStyle="1" w:styleId="Naslov5Char">
    <w:name w:val="Naslov 5 Char"/>
    <w:basedOn w:val="Zadanifontodlomka"/>
    <w:link w:val="Naslov5"/>
    <w:rsid w:val="00712FE4"/>
    <w:rPr>
      <w:rFonts w:ascii="Arial" w:eastAsia="Times New Roman" w:hAnsi="Arial" w:cs="Times New Roman"/>
      <w:b/>
      <w:noProof/>
      <w:sz w:val="28"/>
      <w:szCs w:val="31"/>
    </w:rPr>
  </w:style>
  <w:style w:type="character" w:customStyle="1" w:styleId="Naslov6Char">
    <w:name w:val="Naslov 6 Char"/>
    <w:basedOn w:val="Zadanifontodlomka"/>
    <w:link w:val="Naslov6"/>
    <w:rsid w:val="00712FE4"/>
    <w:rPr>
      <w:rFonts w:ascii="Arial" w:eastAsia="Times New Roman" w:hAnsi="Arial" w:cs="Times New Roman"/>
      <w:b/>
      <w:noProof/>
      <w:snapToGrid w:val="0"/>
      <w:color w:val="000000"/>
      <w:sz w:val="14"/>
      <w:szCs w:val="20"/>
      <w:lang w:val="en-AU"/>
    </w:rPr>
  </w:style>
  <w:style w:type="character" w:customStyle="1" w:styleId="Naslov7Char">
    <w:name w:val="Naslov 7 Char"/>
    <w:basedOn w:val="Zadanifontodlomka"/>
    <w:link w:val="Naslov7"/>
    <w:rsid w:val="00712FE4"/>
    <w:rPr>
      <w:rFonts w:ascii="Arial" w:eastAsia="Times New Roman" w:hAnsi="Arial" w:cs="Times New Roman"/>
      <w:noProof/>
      <w:sz w:val="20"/>
      <w:szCs w:val="24"/>
    </w:rPr>
  </w:style>
  <w:style w:type="character" w:customStyle="1" w:styleId="Naslov8Char">
    <w:name w:val="Naslov 8 Char"/>
    <w:basedOn w:val="Zadanifontodlomka"/>
    <w:link w:val="Naslov8"/>
    <w:rsid w:val="00712FE4"/>
    <w:rPr>
      <w:rFonts w:ascii="Arial" w:eastAsia="Times New Roman" w:hAnsi="Arial" w:cs="Times New Roman"/>
      <w:b/>
      <w:noProof/>
      <w:sz w:val="20"/>
      <w:szCs w:val="20"/>
    </w:rPr>
  </w:style>
  <w:style w:type="character" w:customStyle="1" w:styleId="Naslov9Char">
    <w:name w:val="Naslov 9 Char"/>
    <w:basedOn w:val="Zadanifontodlomka"/>
    <w:link w:val="Naslov9"/>
    <w:rsid w:val="00712FE4"/>
    <w:rPr>
      <w:rFonts w:ascii="Arial" w:eastAsia="Times New Roman" w:hAnsi="Arial" w:cs="Arial"/>
      <w:noProof/>
    </w:rPr>
  </w:style>
  <w:style w:type="paragraph" w:customStyle="1" w:styleId="lanak">
    <w:name w:val="Članak"/>
    <w:basedOn w:val="Naslov1"/>
    <w:rsid w:val="00712FE4"/>
    <w:pPr>
      <w:keepLines w:val="0"/>
      <w:numPr>
        <w:numId w:val="1"/>
      </w:numPr>
      <w:spacing w:before="0"/>
      <w:jc w:val="both"/>
    </w:pPr>
    <w:rPr>
      <w:rFonts w:ascii="Arial" w:eastAsia="Times New Roman" w:hAnsi="Arial" w:cs="Times New Roman"/>
      <w:b/>
      <w:color w:val="auto"/>
      <w:sz w:val="20"/>
      <w:szCs w:val="20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712FE4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1B2C99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1B2C99"/>
    <w:rPr>
      <w:rFonts w:ascii="Arial" w:eastAsia="Times New Roman" w:hAnsi="Arial" w:cs="Times New Roman"/>
      <w:noProof/>
      <w:sz w:val="16"/>
      <w:szCs w:val="16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E57BD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0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0E57BD"/>
    <w:rPr>
      <w:sz w:val="18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semiHidden/>
    <w:rsid w:val="000E57BD"/>
    <w:rPr>
      <w:rFonts w:ascii="Arial" w:eastAsia="Times New Roman" w:hAnsi="Arial" w:cs="Times New Roman"/>
      <w:noProof/>
      <w:sz w:val="18"/>
      <w:szCs w:val="20"/>
    </w:rPr>
  </w:style>
  <w:style w:type="paragraph" w:customStyle="1" w:styleId="CM14">
    <w:name w:val="CM14"/>
    <w:basedOn w:val="Normal"/>
    <w:next w:val="Normal"/>
    <w:uiPriority w:val="99"/>
    <w:rsid w:val="00A455D7"/>
    <w:pPr>
      <w:widowControl w:val="0"/>
      <w:autoSpaceDE w:val="0"/>
      <w:autoSpaceDN w:val="0"/>
      <w:adjustRightInd w:val="0"/>
    </w:pPr>
    <w:rPr>
      <w:rFonts w:ascii="AFAJNO+TimesNewRomanPS" w:hAnsi="AFAJNO+TimesNewRomanPS"/>
      <w:sz w:val="24"/>
    </w:rPr>
  </w:style>
  <w:style w:type="character" w:styleId="Referencafusnote">
    <w:name w:val="footnote reference"/>
    <w:uiPriority w:val="99"/>
    <w:semiHidden/>
    <w:unhideWhenUsed/>
    <w:rsid w:val="004E7C7A"/>
    <w:rPr>
      <w:vertAlign w:val="superscript"/>
    </w:rPr>
  </w:style>
  <w:style w:type="character" w:customStyle="1" w:styleId="Bodytext">
    <w:name w:val="Body text_"/>
    <w:link w:val="Bodytext1"/>
    <w:uiPriority w:val="99"/>
    <w:rsid w:val="00BD43EF"/>
    <w:rPr>
      <w:shd w:val="clear" w:color="auto" w:fill="FFFFFF"/>
    </w:rPr>
  </w:style>
  <w:style w:type="character" w:customStyle="1" w:styleId="Bodytext4">
    <w:name w:val="Body text (4)_"/>
    <w:link w:val="Bodytext41"/>
    <w:uiPriority w:val="99"/>
    <w:rsid w:val="00BD43EF"/>
    <w:rPr>
      <w:b/>
      <w:bCs/>
      <w:shd w:val="clear" w:color="auto" w:fill="FFFFFF"/>
    </w:rPr>
  </w:style>
  <w:style w:type="character" w:customStyle="1" w:styleId="BodytextBold">
    <w:name w:val="Body text + Bold"/>
    <w:uiPriority w:val="99"/>
    <w:rsid w:val="00BD43EF"/>
    <w:rPr>
      <w:b/>
      <w:bCs/>
      <w:sz w:val="22"/>
      <w:szCs w:val="22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BD43EF"/>
    <w:pPr>
      <w:widowControl w:val="0"/>
      <w:shd w:val="clear" w:color="auto" w:fill="FFFFFF"/>
      <w:spacing w:before="540" w:line="274" w:lineRule="exact"/>
      <w:ind w:hanging="660"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paragraph" w:customStyle="1" w:styleId="Bodytext41">
    <w:name w:val="Body text (4)1"/>
    <w:basedOn w:val="Normal"/>
    <w:link w:val="Bodytext4"/>
    <w:uiPriority w:val="99"/>
    <w:rsid w:val="00BD43EF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noProof w:val="0"/>
      <w:sz w:val="22"/>
      <w:szCs w:val="22"/>
      <w:lang w:eastAsia="en-US"/>
    </w:rPr>
  </w:style>
  <w:style w:type="paragraph" w:styleId="Odlomakpopisa">
    <w:name w:val="List Paragraph"/>
    <w:basedOn w:val="Normal"/>
    <w:uiPriority w:val="1"/>
    <w:qFormat/>
    <w:rsid w:val="005F6370"/>
    <w:pPr>
      <w:spacing w:before="12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jeloteksta2">
    <w:name w:val="Body Text 2"/>
    <w:basedOn w:val="Normal"/>
    <w:link w:val="Tijeloteksta2Char"/>
    <w:uiPriority w:val="99"/>
    <w:unhideWhenUsed/>
    <w:rsid w:val="00963C8F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963C8F"/>
    <w:rPr>
      <w:rFonts w:ascii="Arial" w:eastAsia="Times New Roman" w:hAnsi="Arial" w:cs="Times New Roman"/>
      <w:noProof/>
      <w:sz w:val="20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3C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63C8F"/>
    <w:rPr>
      <w:rFonts w:ascii="Arial" w:eastAsia="Times New Roman" w:hAnsi="Arial" w:cs="Times New Roman"/>
      <w:noProof/>
      <w:sz w:val="20"/>
      <w:szCs w:val="24"/>
      <w:lang w:eastAsia="hr-HR"/>
    </w:rPr>
  </w:style>
  <w:style w:type="table" w:styleId="Reetkatablice">
    <w:name w:val="Table Grid"/>
    <w:basedOn w:val="Obinatablica"/>
    <w:uiPriority w:val="39"/>
    <w:rsid w:val="00404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icanaslov">
    <w:name w:val="Tablica naslov"/>
    <w:basedOn w:val="Normal"/>
    <w:rsid w:val="00D617C3"/>
    <w:pPr>
      <w:keepNext/>
      <w:suppressAutoHyphens/>
      <w:spacing w:before="360" w:after="120"/>
      <w:jc w:val="both"/>
    </w:pPr>
    <w:rPr>
      <w:noProof w:val="0"/>
      <w:sz w:val="22"/>
      <w:szCs w:val="20"/>
      <w:lang w:eastAsia="ar-SA"/>
    </w:rPr>
  </w:style>
  <w:style w:type="character" w:customStyle="1" w:styleId="head">
    <w:name w:val="head"/>
    <w:basedOn w:val="Zadanifontodlomka"/>
    <w:rsid w:val="00D617C3"/>
  </w:style>
  <w:style w:type="paragraph" w:customStyle="1" w:styleId="TableParagraph">
    <w:name w:val="Table Paragraph"/>
    <w:basedOn w:val="Normal"/>
    <w:uiPriority w:val="1"/>
    <w:qFormat/>
    <w:rsid w:val="00C86AD2"/>
    <w:pPr>
      <w:widowControl w:val="0"/>
      <w:spacing w:line="231" w:lineRule="exact"/>
    </w:pPr>
    <w:rPr>
      <w:rFonts w:eastAsia="Arial" w:cs="Arial"/>
      <w:noProof w:val="0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86AD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2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49EFB-3831-4B7B-864F-279C6923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Ante Čupić</cp:lastModifiedBy>
  <cp:revision>10</cp:revision>
  <cp:lastPrinted>2020-03-27T10:58:00Z</cp:lastPrinted>
  <dcterms:created xsi:type="dcterms:W3CDTF">2022-09-14T01:01:00Z</dcterms:created>
  <dcterms:modified xsi:type="dcterms:W3CDTF">2022-11-29T10:48:00Z</dcterms:modified>
</cp:coreProperties>
</file>